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09A9" w14:textId="77777777" w:rsidR="00251B47" w:rsidRPr="0069078F" w:rsidRDefault="009B1450" w:rsidP="00391641">
      <w:pPr>
        <w:pStyle w:val="Balk2"/>
        <w:numPr>
          <w:ilvl w:val="0"/>
          <w:numId w:val="2"/>
        </w:numPr>
        <w:tabs>
          <w:tab w:val="left" w:pos="567"/>
        </w:tabs>
        <w:spacing w:before="0" w:after="0"/>
        <w:ind w:left="-426" w:firstLine="426"/>
        <w:jc w:val="both"/>
        <w:rPr>
          <w:rFonts w:ascii="Arial" w:hAnsi="Arial" w:cs="Arial"/>
          <w:sz w:val="18"/>
          <w:szCs w:val="18"/>
          <w:lang w:val="en-GB"/>
        </w:rPr>
      </w:pPr>
      <w:r w:rsidRPr="0069078F">
        <w:rPr>
          <w:rFonts w:ascii="Arial" w:hAnsi="Arial" w:cs="Arial"/>
          <w:sz w:val="18"/>
          <w:szCs w:val="18"/>
          <w:lang w:val="en-GB"/>
        </w:rPr>
        <w:t>PARTIES</w:t>
      </w:r>
    </w:p>
    <w:p w14:paraId="1C12912D" w14:textId="3C55A2D1" w:rsidR="009E5FD6" w:rsidRPr="0069078F" w:rsidRDefault="009B1450" w:rsidP="002F0BAA">
      <w:pPr>
        <w:spacing w:before="0" w:after="0"/>
        <w:jc w:val="both"/>
        <w:rPr>
          <w:rFonts w:ascii="Arial" w:hAnsi="Arial" w:cs="Arial"/>
          <w:sz w:val="18"/>
          <w:szCs w:val="18"/>
          <w:lang w:val="en-GB"/>
        </w:rPr>
      </w:pPr>
      <w:r w:rsidRPr="0069078F">
        <w:rPr>
          <w:rFonts w:ascii="Arial" w:hAnsi="Arial" w:cs="Arial"/>
          <w:sz w:val="18"/>
          <w:szCs w:val="18"/>
          <w:lang w:val="en-GB"/>
        </w:rPr>
        <w:t xml:space="preserve">This </w:t>
      </w:r>
      <w:r w:rsidR="00F600BF" w:rsidRPr="0069078F">
        <w:rPr>
          <w:rFonts w:ascii="Arial" w:hAnsi="Arial" w:cs="Arial"/>
          <w:sz w:val="18"/>
          <w:szCs w:val="18"/>
          <w:lang w:val="en-GB"/>
        </w:rPr>
        <w:t>Agreement</w:t>
      </w:r>
      <w:r w:rsidR="00463286" w:rsidRPr="0069078F">
        <w:rPr>
          <w:rFonts w:ascii="Arial" w:hAnsi="Arial" w:cs="Arial"/>
          <w:sz w:val="18"/>
          <w:szCs w:val="18"/>
          <w:lang w:val="en-GB"/>
        </w:rPr>
        <w:t xml:space="preserve"> (</w:t>
      </w:r>
      <w:r w:rsidR="00F600BF" w:rsidRPr="0069078F">
        <w:rPr>
          <w:rFonts w:ascii="Arial" w:hAnsi="Arial" w:cs="Arial"/>
          <w:sz w:val="18"/>
          <w:szCs w:val="18"/>
          <w:lang w:val="en-GB"/>
        </w:rPr>
        <w:t xml:space="preserve">the </w:t>
      </w:r>
      <w:r w:rsidR="00463286" w:rsidRPr="0069078F">
        <w:rPr>
          <w:rFonts w:ascii="Arial" w:hAnsi="Arial" w:cs="Arial"/>
          <w:sz w:val="18"/>
          <w:szCs w:val="18"/>
          <w:lang w:val="en-GB"/>
        </w:rPr>
        <w:t>“</w:t>
      </w:r>
      <w:r w:rsidR="00F600BF" w:rsidRPr="0069078F">
        <w:rPr>
          <w:rFonts w:ascii="Arial" w:hAnsi="Arial" w:cs="Arial"/>
          <w:sz w:val="18"/>
          <w:szCs w:val="18"/>
          <w:lang w:val="en-GB"/>
        </w:rPr>
        <w:t>Agreement</w:t>
      </w:r>
      <w:r w:rsidR="00463286" w:rsidRPr="0069078F">
        <w:rPr>
          <w:rFonts w:ascii="Arial" w:hAnsi="Arial" w:cs="Arial"/>
          <w:sz w:val="18"/>
          <w:szCs w:val="18"/>
          <w:lang w:val="en-GB"/>
        </w:rPr>
        <w:t xml:space="preserve">”) </w:t>
      </w:r>
      <w:r w:rsidR="00A73E66" w:rsidRPr="0069078F">
        <w:rPr>
          <w:rFonts w:ascii="Arial" w:hAnsi="Arial" w:cs="Arial"/>
          <w:sz w:val="18"/>
          <w:szCs w:val="18"/>
          <w:lang w:val="en-GB"/>
        </w:rPr>
        <w:t xml:space="preserve"> and its applicable annexes are </w:t>
      </w:r>
      <w:r w:rsidR="00BF5964" w:rsidRPr="0069078F">
        <w:rPr>
          <w:rFonts w:ascii="Arial" w:hAnsi="Arial" w:cs="Arial"/>
          <w:sz w:val="18"/>
          <w:szCs w:val="18"/>
          <w:lang w:val="en-GB"/>
        </w:rPr>
        <w:t xml:space="preserve">entered into by and between </w:t>
      </w:r>
      <w:r w:rsidR="0062627A" w:rsidRPr="0069078F">
        <w:rPr>
          <w:rFonts w:ascii="Arial" w:hAnsi="Arial" w:cs="Arial"/>
          <w:b/>
          <w:sz w:val="18"/>
          <w:szCs w:val="18"/>
          <w:lang w:val="en-GB"/>
        </w:rPr>
        <w:fldChar w:fldCharType="begin">
          <w:ffData>
            <w:name w:val=""/>
            <w:enabled/>
            <w:calcOnExit w:val="0"/>
            <w:textInput>
              <w:maxLength w:val="5"/>
            </w:textInput>
          </w:ffData>
        </w:fldChar>
      </w:r>
      <w:r w:rsidR="00BF5964" w:rsidRPr="0069078F">
        <w:rPr>
          <w:rFonts w:ascii="Arial" w:hAnsi="Arial" w:cs="Arial"/>
          <w:b/>
          <w:sz w:val="18"/>
          <w:szCs w:val="18"/>
          <w:lang w:val="en-GB"/>
        </w:rPr>
        <w:instrText xml:space="preserve"> FORMTEXT </w:instrText>
      </w:r>
      <w:r w:rsidR="0062627A" w:rsidRPr="0069078F">
        <w:rPr>
          <w:rFonts w:ascii="Arial" w:hAnsi="Arial" w:cs="Arial"/>
          <w:b/>
          <w:sz w:val="18"/>
          <w:szCs w:val="18"/>
          <w:lang w:val="en-GB"/>
        </w:rPr>
      </w:r>
      <w:r w:rsidR="0062627A" w:rsidRPr="0069078F">
        <w:rPr>
          <w:rFonts w:ascii="Arial" w:hAnsi="Arial" w:cs="Arial"/>
          <w:b/>
          <w:sz w:val="18"/>
          <w:szCs w:val="18"/>
          <w:lang w:val="en-GB"/>
        </w:rPr>
        <w:fldChar w:fldCharType="separate"/>
      </w:r>
      <w:r w:rsidR="00BF5964" w:rsidRPr="0069078F">
        <w:rPr>
          <w:rFonts w:ascii="Arial" w:hAnsi="Arial" w:cs="Arial"/>
          <w:b/>
          <w:sz w:val="18"/>
          <w:szCs w:val="18"/>
          <w:lang w:val="en-GB"/>
        </w:rPr>
        <w:t> </w:t>
      </w:r>
      <w:r w:rsidR="00BF5964" w:rsidRPr="0069078F">
        <w:rPr>
          <w:rFonts w:ascii="Arial" w:hAnsi="Arial" w:cs="Arial"/>
          <w:b/>
          <w:sz w:val="18"/>
          <w:szCs w:val="18"/>
          <w:lang w:val="en-GB"/>
        </w:rPr>
        <w:t> </w:t>
      </w:r>
      <w:r w:rsidR="00BF5964" w:rsidRPr="0069078F">
        <w:rPr>
          <w:rFonts w:ascii="Arial" w:hAnsi="Arial" w:cs="Arial"/>
          <w:b/>
          <w:sz w:val="18"/>
          <w:szCs w:val="18"/>
          <w:lang w:val="en-GB"/>
        </w:rPr>
        <w:t> </w:t>
      </w:r>
      <w:r w:rsidR="00BF5964" w:rsidRPr="0069078F">
        <w:rPr>
          <w:rFonts w:ascii="Arial" w:hAnsi="Arial" w:cs="Arial"/>
          <w:b/>
          <w:sz w:val="18"/>
          <w:szCs w:val="18"/>
          <w:lang w:val="en-GB"/>
        </w:rPr>
        <w:t> </w:t>
      </w:r>
      <w:r w:rsidR="00BF5964" w:rsidRPr="0069078F">
        <w:rPr>
          <w:rFonts w:ascii="Arial" w:hAnsi="Arial" w:cs="Arial"/>
          <w:b/>
          <w:sz w:val="18"/>
          <w:szCs w:val="18"/>
          <w:lang w:val="en-GB"/>
        </w:rPr>
        <w:t> </w:t>
      </w:r>
      <w:r w:rsidR="0062627A" w:rsidRPr="0069078F">
        <w:rPr>
          <w:rFonts w:ascii="Arial" w:hAnsi="Arial" w:cs="Arial"/>
          <w:b/>
          <w:sz w:val="18"/>
          <w:szCs w:val="18"/>
          <w:lang w:val="en-GB"/>
        </w:rPr>
        <w:fldChar w:fldCharType="end"/>
      </w:r>
      <w:r w:rsidR="00BF5964" w:rsidRPr="0069078F">
        <w:rPr>
          <w:rFonts w:ascii="Arial" w:hAnsi="Arial" w:cs="Arial"/>
          <w:sz w:val="18"/>
          <w:szCs w:val="18"/>
          <w:lang w:val="en-GB"/>
        </w:rPr>
        <w:t xml:space="preserve"> located at the address of </w:t>
      </w:r>
      <w:r w:rsidR="004675A5" w:rsidRPr="0069078F">
        <w:rPr>
          <w:rFonts w:ascii="Arial" w:hAnsi="Arial" w:cs="Arial"/>
          <w:sz w:val="18"/>
          <w:szCs w:val="18"/>
          <w:lang w:val="en-GB"/>
        </w:rPr>
        <w:t>“</w:t>
      </w:r>
      <w:r w:rsidR="0062627A" w:rsidRPr="0069078F">
        <w:rPr>
          <w:rFonts w:ascii="Arial" w:hAnsi="Arial" w:cs="Arial"/>
          <w:b/>
          <w:sz w:val="18"/>
          <w:szCs w:val="18"/>
          <w:lang w:val="en-GB"/>
        </w:rPr>
        <w:fldChar w:fldCharType="begin">
          <w:ffData>
            <w:name w:val=""/>
            <w:enabled/>
            <w:calcOnExit w:val="0"/>
            <w:textInput>
              <w:maxLength w:val="5"/>
            </w:textInput>
          </w:ffData>
        </w:fldChar>
      </w:r>
      <w:r w:rsidR="00463286" w:rsidRPr="0069078F">
        <w:rPr>
          <w:rFonts w:ascii="Arial" w:hAnsi="Arial" w:cs="Arial"/>
          <w:b/>
          <w:sz w:val="18"/>
          <w:szCs w:val="18"/>
          <w:lang w:val="en-GB"/>
        </w:rPr>
        <w:instrText xml:space="preserve"> FORMTEXT </w:instrText>
      </w:r>
      <w:r w:rsidR="0062627A" w:rsidRPr="0069078F">
        <w:rPr>
          <w:rFonts w:ascii="Arial" w:hAnsi="Arial" w:cs="Arial"/>
          <w:b/>
          <w:sz w:val="18"/>
          <w:szCs w:val="18"/>
          <w:lang w:val="en-GB"/>
        </w:rPr>
      </w:r>
      <w:r w:rsidR="0062627A" w:rsidRPr="0069078F">
        <w:rPr>
          <w:rFonts w:ascii="Arial" w:hAnsi="Arial" w:cs="Arial"/>
          <w:b/>
          <w:sz w:val="18"/>
          <w:szCs w:val="18"/>
          <w:lang w:val="en-GB"/>
        </w:rPr>
        <w:fldChar w:fldCharType="separate"/>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62627A" w:rsidRPr="0069078F">
        <w:rPr>
          <w:rFonts w:ascii="Arial" w:hAnsi="Arial" w:cs="Arial"/>
          <w:b/>
          <w:sz w:val="18"/>
          <w:szCs w:val="18"/>
          <w:lang w:val="en-GB"/>
        </w:rPr>
        <w:fldChar w:fldCharType="end"/>
      </w:r>
      <w:r w:rsidR="004675A5" w:rsidRPr="0069078F">
        <w:rPr>
          <w:rFonts w:ascii="Arial" w:hAnsi="Arial" w:cs="Arial"/>
          <w:sz w:val="18"/>
          <w:szCs w:val="18"/>
          <w:lang w:val="en-GB"/>
        </w:rPr>
        <w:t>”</w:t>
      </w:r>
      <w:r w:rsidR="00BF5964" w:rsidRPr="0069078F">
        <w:rPr>
          <w:rFonts w:ascii="Arial" w:hAnsi="Arial" w:cs="Arial"/>
          <w:sz w:val="18"/>
          <w:szCs w:val="18"/>
          <w:lang w:val="en-GB"/>
        </w:rPr>
        <w:t xml:space="preserve">with its e-mail address being </w:t>
      </w:r>
      <w:r w:rsidR="002D45F8" w:rsidRPr="0069078F">
        <w:rPr>
          <w:rFonts w:ascii="Arial" w:hAnsi="Arial" w:cs="Arial"/>
          <w:sz w:val="18"/>
          <w:szCs w:val="18"/>
          <w:lang w:val="en-GB"/>
        </w:rPr>
        <w:t>“</w:t>
      </w:r>
      <w:r w:rsidR="0062627A" w:rsidRPr="0069078F">
        <w:rPr>
          <w:rFonts w:ascii="Arial" w:hAnsi="Arial" w:cs="Arial"/>
          <w:b/>
          <w:sz w:val="18"/>
          <w:szCs w:val="18"/>
          <w:lang w:val="en-GB"/>
        </w:rPr>
        <w:fldChar w:fldCharType="begin">
          <w:ffData>
            <w:name w:val=""/>
            <w:enabled/>
            <w:calcOnExit w:val="0"/>
            <w:textInput>
              <w:maxLength w:val="5"/>
            </w:textInput>
          </w:ffData>
        </w:fldChar>
      </w:r>
      <w:r w:rsidR="002D45F8" w:rsidRPr="0069078F">
        <w:rPr>
          <w:rFonts w:ascii="Arial" w:hAnsi="Arial" w:cs="Arial"/>
          <w:b/>
          <w:sz w:val="18"/>
          <w:szCs w:val="18"/>
          <w:lang w:val="en-GB"/>
        </w:rPr>
        <w:instrText xml:space="preserve"> FORMTEXT </w:instrText>
      </w:r>
      <w:r w:rsidR="0062627A" w:rsidRPr="0069078F">
        <w:rPr>
          <w:rFonts w:ascii="Arial" w:hAnsi="Arial" w:cs="Arial"/>
          <w:b/>
          <w:sz w:val="18"/>
          <w:szCs w:val="18"/>
          <w:lang w:val="en-GB"/>
        </w:rPr>
      </w:r>
      <w:r w:rsidR="0062627A" w:rsidRPr="0069078F">
        <w:rPr>
          <w:rFonts w:ascii="Arial" w:hAnsi="Arial" w:cs="Arial"/>
          <w:b/>
          <w:sz w:val="18"/>
          <w:szCs w:val="18"/>
          <w:lang w:val="en-GB"/>
        </w:rPr>
        <w:fldChar w:fldCharType="separate"/>
      </w:r>
      <w:r w:rsidR="002D45F8" w:rsidRPr="0069078F">
        <w:rPr>
          <w:rFonts w:ascii="Arial" w:hAnsi="Arial" w:cs="Arial"/>
          <w:b/>
          <w:sz w:val="18"/>
          <w:szCs w:val="18"/>
          <w:lang w:val="en-GB"/>
        </w:rPr>
        <w:t> </w:t>
      </w:r>
      <w:r w:rsidR="002D45F8" w:rsidRPr="0069078F">
        <w:rPr>
          <w:rFonts w:ascii="Arial" w:hAnsi="Arial" w:cs="Arial"/>
          <w:b/>
          <w:sz w:val="18"/>
          <w:szCs w:val="18"/>
          <w:lang w:val="en-GB"/>
        </w:rPr>
        <w:t> </w:t>
      </w:r>
      <w:r w:rsidR="002D45F8" w:rsidRPr="0069078F">
        <w:rPr>
          <w:rFonts w:ascii="Arial" w:hAnsi="Arial" w:cs="Arial"/>
          <w:b/>
          <w:sz w:val="18"/>
          <w:szCs w:val="18"/>
          <w:lang w:val="en-GB"/>
        </w:rPr>
        <w:t> </w:t>
      </w:r>
      <w:r w:rsidR="002D45F8" w:rsidRPr="0069078F">
        <w:rPr>
          <w:rFonts w:ascii="Arial" w:hAnsi="Arial" w:cs="Arial"/>
          <w:b/>
          <w:sz w:val="18"/>
          <w:szCs w:val="18"/>
          <w:lang w:val="en-GB"/>
        </w:rPr>
        <w:t> </w:t>
      </w:r>
      <w:r w:rsidR="002D45F8" w:rsidRPr="0069078F">
        <w:rPr>
          <w:rFonts w:ascii="Arial" w:hAnsi="Arial" w:cs="Arial"/>
          <w:b/>
          <w:sz w:val="18"/>
          <w:szCs w:val="18"/>
          <w:lang w:val="en-GB"/>
        </w:rPr>
        <w:t> </w:t>
      </w:r>
      <w:r w:rsidR="0062627A" w:rsidRPr="0069078F">
        <w:rPr>
          <w:rFonts w:ascii="Arial" w:hAnsi="Arial" w:cs="Arial"/>
          <w:b/>
          <w:sz w:val="18"/>
          <w:szCs w:val="18"/>
          <w:lang w:val="en-GB"/>
        </w:rPr>
        <w:fldChar w:fldCharType="end"/>
      </w:r>
      <w:r w:rsidR="002D45F8" w:rsidRPr="0069078F">
        <w:rPr>
          <w:rFonts w:ascii="Arial" w:hAnsi="Arial" w:cs="Arial"/>
          <w:sz w:val="18"/>
          <w:szCs w:val="18"/>
          <w:lang w:val="en-GB"/>
        </w:rPr>
        <w:t xml:space="preserve">”, </w:t>
      </w:r>
      <w:r w:rsidR="00463286" w:rsidRPr="0069078F">
        <w:rPr>
          <w:rFonts w:ascii="Arial" w:hAnsi="Arial" w:cs="Arial"/>
          <w:sz w:val="18"/>
          <w:szCs w:val="18"/>
          <w:lang w:val="en-GB"/>
        </w:rPr>
        <w:t>tele</w:t>
      </w:r>
      <w:r w:rsidR="00BF5964" w:rsidRPr="0069078F">
        <w:rPr>
          <w:rFonts w:ascii="Arial" w:hAnsi="Arial" w:cs="Arial"/>
          <w:sz w:val="18"/>
          <w:szCs w:val="18"/>
          <w:lang w:val="en-GB"/>
        </w:rPr>
        <w:t>ph</w:t>
      </w:r>
      <w:r w:rsidR="00463286" w:rsidRPr="0069078F">
        <w:rPr>
          <w:rFonts w:ascii="Arial" w:hAnsi="Arial" w:cs="Arial"/>
          <w:sz w:val="18"/>
          <w:szCs w:val="18"/>
          <w:lang w:val="en-GB"/>
        </w:rPr>
        <w:t>on</w:t>
      </w:r>
      <w:r w:rsidR="00BF5964" w:rsidRPr="0069078F">
        <w:rPr>
          <w:rFonts w:ascii="Arial" w:hAnsi="Arial" w:cs="Arial"/>
          <w:sz w:val="18"/>
          <w:szCs w:val="18"/>
          <w:lang w:val="en-GB"/>
        </w:rPr>
        <w:t>e</w:t>
      </w:r>
      <w:r w:rsidR="00463286" w:rsidRPr="0069078F">
        <w:rPr>
          <w:rFonts w:ascii="Arial" w:hAnsi="Arial" w:cs="Arial"/>
          <w:sz w:val="18"/>
          <w:szCs w:val="18"/>
          <w:lang w:val="en-GB"/>
        </w:rPr>
        <w:t xml:space="preserve"> num</w:t>
      </w:r>
      <w:r w:rsidR="00BF5964" w:rsidRPr="0069078F">
        <w:rPr>
          <w:rFonts w:ascii="Arial" w:hAnsi="Arial" w:cs="Arial"/>
          <w:sz w:val="18"/>
          <w:szCs w:val="18"/>
          <w:lang w:val="en-GB"/>
        </w:rPr>
        <w:t>be</w:t>
      </w:r>
      <w:r w:rsidR="00463286" w:rsidRPr="0069078F">
        <w:rPr>
          <w:rFonts w:ascii="Arial" w:hAnsi="Arial" w:cs="Arial"/>
          <w:sz w:val="18"/>
          <w:szCs w:val="18"/>
          <w:lang w:val="en-GB"/>
        </w:rPr>
        <w:t>r</w:t>
      </w:r>
      <w:r w:rsidR="00BF5964" w:rsidRPr="0069078F">
        <w:rPr>
          <w:rFonts w:ascii="Arial" w:hAnsi="Arial" w:cs="Arial"/>
          <w:sz w:val="18"/>
          <w:szCs w:val="18"/>
          <w:lang w:val="en-GB"/>
        </w:rPr>
        <w:t xml:space="preserve"> </w:t>
      </w:r>
      <w:r w:rsidR="004675A5" w:rsidRPr="0069078F">
        <w:rPr>
          <w:rFonts w:ascii="Arial" w:hAnsi="Arial" w:cs="Arial"/>
          <w:sz w:val="18"/>
          <w:szCs w:val="18"/>
          <w:lang w:val="en-GB"/>
        </w:rPr>
        <w:t>“</w:t>
      </w:r>
      <w:r w:rsidR="0062627A" w:rsidRPr="0069078F">
        <w:rPr>
          <w:rFonts w:ascii="Arial" w:hAnsi="Arial" w:cs="Arial"/>
          <w:b/>
          <w:sz w:val="18"/>
          <w:szCs w:val="18"/>
          <w:lang w:val="en-GB"/>
        </w:rPr>
        <w:fldChar w:fldCharType="begin">
          <w:ffData>
            <w:name w:val=""/>
            <w:enabled/>
            <w:calcOnExit w:val="0"/>
            <w:textInput>
              <w:maxLength w:val="5"/>
            </w:textInput>
          </w:ffData>
        </w:fldChar>
      </w:r>
      <w:r w:rsidR="00463286" w:rsidRPr="0069078F">
        <w:rPr>
          <w:rFonts w:ascii="Arial" w:hAnsi="Arial" w:cs="Arial"/>
          <w:b/>
          <w:sz w:val="18"/>
          <w:szCs w:val="18"/>
          <w:lang w:val="en-GB"/>
        </w:rPr>
        <w:instrText xml:space="preserve"> FORMTEXT </w:instrText>
      </w:r>
      <w:r w:rsidR="0062627A" w:rsidRPr="0069078F">
        <w:rPr>
          <w:rFonts w:ascii="Arial" w:hAnsi="Arial" w:cs="Arial"/>
          <w:b/>
          <w:sz w:val="18"/>
          <w:szCs w:val="18"/>
          <w:lang w:val="en-GB"/>
        </w:rPr>
      </w:r>
      <w:r w:rsidR="0062627A" w:rsidRPr="0069078F">
        <w:rPr>
          <w:rFonts w:ascii="Arial" w:hAnsi="Arial" w:cs="Arial"/>
          <w:b/>
          <w:sz w:val="18"/>
          <w:szCs w:val="18"/>
          <w:lang w:val="en-GB"/>
        </w:rPr>
        <w:fldChar w:fldCharType="separate"/>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62627A" w:rsidRPr="0069078F">
        <w:rPr>
          <w:rFonts w:ascii="Arial" w:hAnsi="Arial" w:cs="Arial"/>
          <w:b/>
          <w:sz w:val="18"/>
          <w:szCs w:val="18"/>
          <w:lang w:val="en-GB"/>
        </w:rPr>
        <w:fldChar w:fldCharType="end"/>
      </w:r>
      <w:r w:rsidR="00463286" w:rsidRPr="0069078F">
        <w:rPr>
          <w:rFonts w:ascii="Arial" w:hAnsi="Arial" w:cs="Arial"/>
          <w:sz w:val="18"/>
          <w:szCs w:val="18"/>
          <w:lang w:val="en-GB"/>
        </w:rPr>
        <w:t xml:space="preserve">” </w:t>
      </w:r>
      <w:r w:rsidR="00BF5964" w:rsidRPr="0069078F">
        <w:rPr>
          <w:rFonts w:ascii="Arial" w:hAnsi="Arial" w:cs="Arial"/>
          <w:sz w:val="18"/>
          <w:szCs w:val="18"/>
          <w:lang w:val="en-GB"/>
        </w:rPr>
        <w:t>and</w:t>
      </w:r>
      <w:r w:rsidR="00463286" w:rsidRPr="0069078F">
        <w:rPr>
          <w:rFonts w:ascii="Arial" w:hAnsi="Arial" w:cs="Arial"/>
          <w:sz w:val="18"/>
          <w:szCs w:val="18"/>
          <w:lang w:val="en-GB"/>
        </w:rPr>
        <w:t xml:space="preserve"> fa</w:t>
      </w:r>
      <w:r w:rsidR="00BF5964" w:rsidRPr="0069078F">
        <w:rPr>
          <w:rFonts w:ascii="Arial" w:hAnsi="Arial" w:cs="Arial"/>
          <w:sz w:val="18"/>
          <w:szCs w:val="18"/>
          <w:lang w:val="en-GB"/>
        </w:rPr>
        <w:t>c</w:t>
      </w:r>
      <w:r w:rsidR="00463286" w:rsidRPr="0069078F">
        <w:rPr>
          <w:rFonts w:ascii="Arial" w:hAnsi="Arial" w:cs="Arial"/>
          <w:sz w:val="18"/>
          <w:szCs w:val="18"/>
          <w:lang w:val="en-GB"/>
        </w:rPr>
        <w:t>s</w:t>
      </w:r>
      <w:r w:rsidR="00BF5964" w:rsidRPr="0069078F">
        <w:rPr>
          <w:rFonts w:ascii="Arial" w:hAnsi="Arial" w:cs="Arial"/>
          <w:sz w:val="18"/>
          <w:szCs w:val="18"/>
          <w:lang w:val="en-GB"/>
        </w:rPr>
        <w:t>imile</w:t>
      </w:r>
      <w:r w:rsidR="00463286" w:rsidRPr="0069078F">
        <w:rPr>
          <w:rFonts w:ascii="Arial" w:hAnsi="Arial" w:cs="Arial"/>
          <w:sz w:val="18"/>
          <w:szCs w:val="18"/>
          <w:lang w:val="en-GB"/>
        </w:rPr>
        <w:t xml:space="preserve"> num</w:t>
      </w:r>
      <w:r w:rsidR="00BF5964" w:rsidRPr="0069078F">
        <w:rPr>
          <w:rFonts w:ascii="Arial" w:hAnsi="Arial" w:cs="Arial"/>
          <w:sz w:val="18"/>
          <w:szCs w:val="18"/>
          <w:lang w:val="en-GB"/>
        </w:rPr>
        <w:t>be</w:t>
      </w:r>
      <w:r w:rsidR="00463286" w:rsidRPr="0069078F">
        <w:rPr>
          <w:rFonts w:ascii="Arial" w:hAnsi="Arial" w:cs="Arial"/>
          <w:sz w:val="18"/>
          <w:szCs w:val="18"/>
          <w:lang w:val="en-GB"/>
        </w:rPr>
        <w:t>r</w:t>
      </w:r>
      <w:r w:rsidR="00BF5964" w:rsidRPr="0069078F">
        <w:rPr>
          <w:rFonts w:ascii="Arial" w:hAnsi="Arial" w:cs="Arial"/>
          <w:sz w:val="18"/>
          <w:szCs w:val="18"/>
          <w:lang w:val="en-GB"/>
        </w:rPr>
        <w:t xml:space="preserve"> </w:t>
      </w:r>
      <w:r w:rsidR="00463286" w:rsidRPr="0069078F">
        <w:rPr>
          <w:rFonts w:ascii="Arial" w:hAnsi="Arial" w:cs="Arial"/>
          <w:sz w:val="18"/>
          <w:szCs w:val="18"/>
          <w:lang w:val="en-GB"/>
        </w:rPr>
        <w:t>“</w:t>
      </w:r>
      <w:r w:rsidR="0062627A" w:rsidRPr="0069078F">
        <w:rPr>
          <w:rFonts w:ascii="Arial" w:hAnsi="Arial" w:cs="Arial"/>
          <w:b/>
          <w:sz w:val="18"/>
          <w:szCs w:val="18"/>
          <w:lang w:val="en-GB"/>
        </w:rPr>
        <w:fldChar w:fldCharType="begin">
          <w:ffData>
            <w:name w:val=""/>
            <w:enabled/>
            <w:calcOnExit w:val="0"/>
            <w:textInput>
              <w:maxLength w:val="5"/>
            </w:textInput>
          </w:ffData>
        </w:fldChar>
      </w:r>
      <w:r w:rsidR="00463286" w:rsidRPr="0069078F">
        <w:rPr>
          <w:rFonts w:ascii="Arial" w:hAnsi="Arial" w:cs="Arial"/>
          <w:b/>
          <w:sz w:val="18"/>
          <w:szCs w:val="18"/>
          <w:lang w:val="en-GB"/>
        </w:rPr>
        <w:instrText xml:space="preserve"> FORMTEXT </w:instrText>
      </w:r>
      <w:r w:rsidR="0062627A" w:rsidRPr="0069078F">
        <w:rPr>
          <w:rFonts w:ascii="Arial" w:hAnsi="Arial" w:cs="Arial"/>
          <w:b/>
          <w:sz w:val="18"/>
          <w:szCs w:val="18"/>
          <w:lang w:val="en-GB"/>
        </w:rPr>
      </w:r>
      <w:r w:rsidR="0062627A" w:rsidRPr="0069078F">
        <w:rPr>
          <w:rFonts w:ascii="Arial" w:hAnsi="Arial" w:cs="Arial"/>
          <w:b/>
          <w:sz w:val="18"/>
          <w:szCs w:val="18"/>
          <w:lang w:val="en-GB"/>
        </w:rPr>
        <w:fldChar w:fldCharType="separate"/>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463286" w:rsidRPr="0069078F">
        <w:rPr>
          <w:rFonts w:ascii="Arial" w:hAnsi="Arial" w:cs="Arial"/>
          <w:b/>
          <w:sz w:val="18"/>
          <w:szCs w:val="18"/>
          <w:lang w:val="en-GB"/>
        </w:rPr>
        <w:t> </w:t>
      </w:r>
      <w:r w:rsidR="0062627A" w:rsidRPr="0069078F">
        <w:rPr>
          <w:rFonts w:ascii="Arial" w:hAnsi="Arial" w:cs="Arial"/>
          <w:b/>
          <w:sz w:val="18"/>
          <w:szCs w:val="18"/>
          <w:lang w:val="en-GB"/>
        </w:rPr>
        <w:fldChar w:fldCharType="end"/>
      </w:r>
      <w:r w:rsidR="00463286" w:rsidRPr="0069078F">
        <w:rPr>
          <w:rFonts w:ascii="Arial" w:hAnsi="Arial" w:cs="Arial"/>
          <w:sz w:val="18"/>
          <w:szCs w:val="18"/>
          <w:lang w:val="en-GB"/>
        </w:rPr>
        <w:t>”</w:t>
      </w:r>
      <w:r w:rsidR="00BF5964" w:rsidRPr="0069078F">
        <w:rPr>
          <w:rFonts w:ascii="Arial" w:hAnsi="Arial" w:cs="Arial"/>
          <w:sz w:val="18"/>
          <w:szCs w:val="18"/>
          <w:lang w:val="en-GB"/>
        </w:rPr>
        <w:t xml:space="preserve"> </w:t>
      </w:r>
      <w:r w:rsidR="0059656F" w:rsidRPr="0069078F">
        <w:rPr>
          <w:rFonts w:ascii="Arial" w:hAnsi="Arial" w:cs="Arial"/>
          <w:sz w:val="18"/>
          <w:szCs w:val="18"/>
          <w:lang w:val="en-GB"/>
        </w:rPr>
        <w:t>(</w:t>
      </w:r>
      <w:r w:rsidR="00BF5964" w:rsidRPr="0069078F">
        <w:rPr>
          <w:rFonts w:ascii="Arial" w:hAnsi="Arial" w:cs="Arial"/>
          <w:sz w:val="18"/>
          <w:szCs w:val="18"/>
          <w:lang w:val="en-GB"/>
        </w:rPr>
        <w:t>to be hereinafter referred to as the</w:t>
      </w:r>
      <w:r w:rsidR="0059656F" w:rsidRPr="0069078F">
        <w:rPr>
          <w:rFonts w:ascii="Arial" w:hAnsi="Arial" w:cs="Arial"/>
          <w:sz w:val="18"/>
          <w:szCs w:val="18"/>
          <w:lang w:val="en-GB"/>
        </w:rPr>
        <w:t xml:space="preserve"> “</w:t>
      </w:r>
      <w:r w:rsidR="00BF5964" w:rsidRPr="0069078F">
        <w:rPr>
          <w:rFonts w:ascii="Arial" w:hAnsi="Arial" w:cs="Arial"/>
          <w:b/>
          <w:sz w:val="18"/>
          <w:szCs w:val="18"/>
          <w:lang w:val="en-GB"/>
        </w:rPr>
        <w:t>Co</w:t>
      </w:r>
      <w:r w:rsidR="0059656F" w:rsidRPr="0069078F">
        <w:rPr>
          <w:rFonts w:ascii="Arial" w:hAnsi="Arial" w:cs="Arial"/>
          <w:b/>
          <w:sz w:val="18"/>
          <w:szCs w:val="18"/>
          <w:lang w:val="en-GB"/>
        </w:rPr>
        <w:t>m</w:t>
      </w:r>
      <w:r w:rsidR="00BF5964" w:rsidRPr="0069078F">
        <w:rPr>
          <w:rFonts w:ascii="Arial" w:hAnsi="Arial" w:cs="Arial"/>
          <w:b/>
          <w:sz w:val="18"/>
          <w:szCs w:val="18"/>
          <w:lang w:val="en-GB"/>
        </w:rPr>
        <w:t>p</w:t>
      </w:r>
      <w:r w:rsidR="0059656F" w:rsidRPr="0069078F">
        <w:rPr>
          <w:rFonts w:ascii="Arial" w:hAnsi="Arial" w:cs="Arial"/>
          <w:b/>
          <w:sz w:val="18"/>
          <w:szCs w:val="18"/>
          <w:lang w:val="en-GB"/>
        </w:rPr>
        <w:t>a</w:t>
      </w:r>
      <w:r w:rsidR="00BF5964" w:rsidRPr="0069078F">
        <w:rPr>
          <w:rFonts w:ascii="Arial" w:hAnsi="Arial" w:cs="Arial"/>
          <w:b/>
          <w:sz w:val="18"/>
          <w:szCs w:val="18"/>
          <w:lang w:val="en-GB"/>
        </w:rPr>
        <w:t>ny</w:t>
      </w:r>
      <w:r w:rsidR="0059656F" w:rsidRPr="0069078F">
        <w:rPr>
          <w:rFonts w:ascii="Arial" w:hAnsi="Arial" w:cs="Arial"/>
          <w:sz w:val="18"/>
          <w:szCs w:val="18"/>
          <w:lang w:val="en-GB"/>
        </w:rPr>
        <w:t xml:space="preserve">”) </w:t>
      </w:r>
      <w:r w:rsidR="00BF5964" w:rsidRPr="0069078F">
        <w:rPr>
          <w:rFonts w:ascii="Arial" w:hAnsi="Arial" w:cs="Arial"/>
          <w:sz w:val="18"/>
          <w:szCs w:val="18"/>
          <w:lang w:val="en-GB"/>
        </w:rPr>
        <w:t>and</w:t>
      </w:r>
      <w:r w:rsidR="0059656F" w:rsidRPr="0069078F">
        <w:rPr>
          <w:rFonts w:ascii="Arial" w:hAnsi="Arial" w:cs="Arial"/>
          <w:sz w:val="18"/>
          <w:szCs w:val="18"/>
          <w:lang w:val="en-GB"/>
        </w:rPr>
        <w:t xml:space="preserve"> </w:t>
      </w:r>
      <w:r w:rsidR="001C4518" w:rsidRPr="0069078F">
        <w:rPr>
          <w:rFonts w:ascii="Arial" w:hAnsi="Arial" w:cs="Arial"/>
          <w:sz w:val="18"/>
          <w:szCs w:val="18"/>
          <w:lang w:val="en-GB"/>
        </w:rPr>
        <w:t>“</w:t>
      </w:r>
      <w:r w:rsidR="001245DF" w:rsidRPr="0069078F">
        <w:rPr>
          <w:rFonts w:ascii="Arial" w:hAnsi="Arial" w:cs="Arial"/>
          <w:b/>
          <w:sz w:val="18"/>
          <w:szCs w:val="18"/>
          <w:lang w:val="en-GB"/>
        </w:rPr>
        <w:t xml:space="preserve">SZUTEST </w:t>
      </w:r>
      <w:bookmarkStart w:id="0" w:name="_Hlk82547327"/>
      <w:r w:rsidR="001245DF" w:rsidRPr="0069078F">
        <w:rPr>
          <w:rFonts w:ascii="Arial" w:hAnsi="Arial" w:cs="Arial"/>
          <w:b/>
          <w:sz w:val="18"/>
          <w:szCs w:val="18"/>
          <w:lang w:val="en-GB"/>
        </w:rPr>
        <w:t>Konformitätsbewertungsstelle GmbH</w:t>
      </w:r>
      <w:bookmarkEnd w:id="0"/>
      <w:r w:rsidR="001245DF" w:rsidRPr="0069078F">
        <w:rPr>
          <w:rFonts w:ascii="Arial" w:hAnsi="Arial" w:cs="Arial"/>
          <w:b/>
          <w:sz w:val="18"/>
          <w:szCs w:val="18"/>
          <w:lang w:val="en-GB"/>
        </w:rPr>
        <w:t xml:space="preserve"> </w:t>
      </w:r>
      <w:r w:rsidR="00BF5964" w:rsidRPr="0069078F">
        <w:rPr>
          <w:rFonts w:ascii="Arial" w:hAnsi="Arial" w:cs="Arial"/>
          <w:sz w:val="18"/>
          <w:szCs w:val="18"/>
          <w:lang w:val="en-GB"/>
        </w:rPr>
        <w:t xml:space="preserve">located in </w:t>
      </w:r>
      <w:r w:rsidR="004675A5" w:rsidRPr="0069078F">
        <w:rPr>
          <w:rFonts w:ascii="Arial" w:hAnsi="Arial" w:cs="Arial"/>
          <w:sz w:val="18"/>
          <w:szCs w:val="18"/>
          <w:lang w:val="en-GB"/>
        </w:rPr>
        <w:t>“</w:t>
      </w:r>
      <w:r w:rsidR="007C4D96" w:rsidRPr="0069078F">
        <w:rPr>
          <w:rFonts w:ascii="Arial" w:hAnsi="Arial" w:cs="Arial"/>
          <w:b/>
          <w:sz w:val="18"/>
          <w:szCs w:val="18"/>
          <w:lang w:val="en-GB"/>
        </w:rPr>
        <w:t>Friedrich-Ebert-Anlage 36, 60325 Frankfurt am Main, Germany</w:t>
      </w:r>
      <w:r w:rsidR="004675A5" w:rsidRPr="0069078F">
        <w:rPr>
          <w:rFonts w:ascii="Arial" w:hAnsi="Arial" w:cs="Arial"/>
          <w:sz w:val="18"/>
          <w:szCs w:val="18"/>
          <w:lang w:val="en-GB"/>
        </w:rPr>
        <w:t>”</w:t>
      </w:r>
      <w:r w:rsidR="00EF0D54" w:rsidRPr="0069078F">
        <w:rPr>
          <w:rFonts w:ascii="Arial" w:hAnsi="Arial" w:cs="Arial"/>
          <w:sz w:val="18"/>
          <w:szCs w:val="18"/>
          <w:lang w:val="en-GB"/>
        </w:rPr>
        <w:t xml:space="preserve"> </w:t>
      </w:r>
      <w:r w:rsidR="00BF5964" w:rsidRPr="0069078F">
        <w:rPr>
          <w:rFonts w:ascii="Arial" w:hAnsi="Arial" w:cs="Arial"/>
          <w:sz w:val="18"/>
          <w:szCs w:val="18"/>
          <w:lang w:val="en-GB"/>
        </w:rPr>
        <w:t xml:space="preserve">with its </w:t>
      </w:r>
      <w:r w:rsidR="004675A5" w:rsidRPr="0069078F">
        <w:rPr>
          <w:rFonts w:ascii="Arial" w:hAnsi="Arial" w:cs="Arial"/>
          <w:sz w:val="18"/>
          <w:szCs w:val="18"/>
          <w:lang w:val="en-GB"/>
        </w:rPr>
        <w:t>tele</w:t>
      </w:r>
      <w:r w:rsidR="00BF5964" w:rsidRPr="0069078F">
        <w:rPr>
          <w:rFonts w:ascii="Arial" w:hAnsi="Arial" w:cs="Arial"/>
          <w:sz w:val="18"/>
          <w:szCs w:val="18"/>
          <w:lang w:val="en-GB"/>
        </w:rPr>
        <w:t>ph</w:t>
      </w:r>
      <w:r w:rsidR="004675A5" w:rsidRPr="0069078F">
        <w:rPr>
          <w:rFonts w:ascii="Arial" w:hAnsi="Arial" w:cs="Arial"/>
          <w:sz w:val="18"/>
          <w:szCs w:val="18"/>
          <w:lang w:val="en-GB"/>
        </w:rPr>
        <w:t>on</w:t>
      </w:r>
      <w:r w:rsidR="00BF5964" w:rsidRPr="0069078F">
        <w:rPr>
          <w:rFonts w:ascii="Arial" w:hAnsi="Arial" w:cs="Arial"/>
          <w:sz w:val="18"/>
          <w:szCs w:val="18"/>
          <w:lang w:val="en-GB"/>
        </w:rPr>
        <w:t>e</w:t>
      </w:r>
      <w:r w:rsidR="004675A5" w:rsidRPr="0069078F">
        <w:rPr>
          <w:rFonts w:ascii="Arial" w:hAnsi="Arial" w:cs="Arial"/>
          <w:sz w:val="18"/>
          <w:szCs w:val="18"/>
          <w:lang w:val="en-GB"/>
        </w:rPr>
        <w:t xml:space="preserve"> num</w:t>
      </w:r>
      <w:r w:rsidR="00BF5964" w:rsidRPr="0069078F">
        <w:rPr>
          <w:rFonts w:ascii="Arial" w:hAnsi="Arial" w:cs="Arial"/>
          <w:sz w:val="18"/>
          <w:szCs w:val="18"/>
          <w:lang w:val="en-GB"/>
        </w:rPr>
        <w:t>be</w:t>
      </w:r>
      <w:r w:rsidR="004675A5" w:rsidRPr="0069078F">
        <w:rPr>
          <w:rFonts w:ascii="Arial" w:hAnsi="Arial" w:cs="Arial"/>
          <w:sz w:val="18"/>
          <w:szCs w:val="18"/>
          <w:lang w:val="en-GB"/>
        </w:rPr>
        <w:t xml:space="preserve">r </w:t>
      </w:r>
      <w:r w:rsidR="00BF5964" w:rsidRPr="0069078F">
        <w:rPr>
          <w:rFonts w:ascii="Arial" w:hAnsi="Arial" w:cs="Arial"/>
          <w:sz w:val="18"/>
          <w:szCs w:val="18"/>
          <w:lang w:val="en-GB"/>
        </w:rPr>
        <w:t xml:space="preserve">being </w:t>
      </w:r>
      <w:r w:rsidR="004675A5" w:rsidRPr="0069078F">
        <w:rPr>
          <w:rFonts w:ascii="Arial" w:hAnsi="Arial" w:cs="Arial"/>
          <w:sz w:val="18"/>
          <w:szCs w:val="18"/>
          <w:lang w:val="en-GB"/>
        </w:rPr>
        <w:t>“</w:t>
      </w:r>
      <w:r w:rsidR="001245DF" w:rsidRPr="0069078F">
        <w:rPr>
          <w:rFonts w:ascii="Arial" w:hAnsi="Arial" w:cs="Arial"/>
          <w:b/>
          <w:sz w:val="18"/>
          <w:szCs w:val="18"/>
          <w:lang w:val="en-GB"/>
        </w:rPr>
        <w:t>---</w:t>
      </w:r>
      <w:r w:rsidR="00764B99" w:rsidRPr="0069078F">
        <w:rPr>
          <w:rFonts w:ascii="Arial" w:hAnsi="Arial" w:cs="Arial"/>
          <w:b/>
          <w:sz w:val="18"/>
          <w:szCs w:val="18"/>
          <w:lang w:val="en-GB"/>
        </w:rPr>
        <w:t>--</w:t>
      </w:r>
      <w:r w:rsidR="004675A5" w:rsidRPr="0069078F">
        <w:rPr>
          <w:rFonts w:ascii="Arial" w:hAnsi="Arial" w:cs="Arial"/>
          <w:sz w:val="18"/>
          <w:szCs w:val="18"/>
          <w:lang w:val="en-GB"/>
        </w:rPr>
        <w:t xml:space="preserve">” </w:t>
      </w:r>
      <w:r w:rsidR="00BF5964" w:rsidRPr="0069078F">
        <w:rPr>
          <w:rFonts w:ascii="Arial" w:hAnsi="Arial" w:cs="Arial"/>
          <w:sz w:val="18"/>
          <w:szCs w:val="18"/>
          <w:lang w:val="en-GB"/>
        </w:rPr>
        <w:t>and</w:t>
      </w:r>
      <w:r w:rsidR="004675A5" w:rsidRPr="0069078F">
        <w:rPr>
          <w:rFonts w:ascii="Arial" w:hAnsi="Arial" w:cs="Arial"/>
          <w:sz w:val="18"/>
          <w:szCs w:val="18"/>
          <w:lang w:val="en-GB"/>
        </w:rPr>
        <w:t xml:space="preserve"> fa</w:t>
      </w:r>
      <w:r w:rsidR="00BF5964" w:rsidRPr="0069078F">
        <w:rPr>
          <w:rFonts w:ascii="Arial" w:hAnsi="Arial" w:cs="Arial"/>
          <w:sz w:val="18"/>
          <w:szCs w:val="18"/>
          <w:lang w:val="en-GB"/>
        </w:rPr>
        <w:t>c</w:t>
      </w:r>
      <w:r w:rsidR="004675A5" w:rsidRPr="0069078F">
        <w:rPr>
          <w:rFonts w:ascii="Arial" w:hAnsi="Arial" w:cs="Arial"/>
          <w:sz w:val="18"/>
          <w:szCs w:val="18"/>
          <w:lang w:val="en-GB"/>
        </w:rPr>
        <w:t>s</w:t>
      </w:r>
      <w:r w:rsidR="00BF5964" w:rsidRPr="0069078F">
        <w:rPr>
          <w:rFonts w:ascii="Arial" w:hAnsi="Arial" w:cs="Arial"/>
          <w:sz w:val="18"/>
          <w:szCs w:val="18"/>
          <w:lang w:val="en-GB"/>
        </w:rPr>
        <w:t>imile</w:t>
      </w:r>
      <w:r w:rsidR="004675A5" w:rsidRPr="0069078F">
        <w:rPr>
          <w:rFonts w:ascii="Arial" w:hAnsi="Arial" w:cs="Arial"/>
          <w:sz w:val="18"/>
          <w:szCs w:val="18"/>
          <w:lang w:val="en-GB"/>
        </w:rPr>
        <w:t xml:space="preserve"> num</w:t>
      </w:r>
      <w:r w:rsidR="00BF5964" w:rsidRPr="0069078F">
        <w:rPr>
          <w:rFonts w:ascii="Arial" w:hAnsi="Arial" w:cs="Arial"/>
          <w:sz w:val="18"/>
          <w:szCs w:val="18"/>
          <w:lang w:val="en-GB"/>
        </w:rPr>
        <w:t>ber</w:t>
      </w:r>
      <w:r w:rsidR="004675A5" w:rsidRPr="0069078F">
        <w:rPr>
          <w:rFonts w:ascii="Arial" w:hAnsi="Arial" w:cs="Arial"/>
          <w:sz w:val="18"/>
          <w:szCs w:val="18"/>
          <w:lang w:val="en-GB"/>
        </w:rPr>
        <w:t xml:space="preserve"> “</w:t>
      </w:r>
      <w:r w:rsidR="001245DF" w:rsidRPr="0069078F">
        <w:rPr>
          <w:rFonts w:ascii="Arial" w:hAnsi="Arial" w:cs="Arial"/>
          <w:b/>
          <w:sz w:val="18"/>
          <w:szCs w:val="18"/>
          <w:lang w:val="en-GB"/>
        </w:rPr>
        <w:t>---</w:t>
      </w:r>
      <w:r w:rsidR="00764B99" w:rsidRPr="0069078F">
        <w:rPr>
          <w:rFonts w:ascii="Arial" w:hAnsi="Arial" w:cs="Arial"/>
          <w:b/>
          <w:sz w:val="18"/>
          <w:szCs w:val="18"/>
          <w:lang w:val="en-GB"/>
        </w:rPr>
        <w:t>--</w:t>
      </w:r>
      <w:r w:rsidR="004675A5" w:rsidRPr="0069078F">
        <w:rPr>
          <w:rFonts w:ascii="Arial" w:hAnsi="Arial" w:cs="Arial"/>
          <w:sz w:val="18"/>
          <w:szCs w:val="18"/>
          <w:lang w:val="en-GB"/>
        </w:rPr>
        <w:t>”.</w:t>
      </w:r>
    </w:p>
    <w:p w14:paraId="0B279476" w14:textId="77777777" w:rsidR="00DA5F90" w:rsidRPr="0069078F" w:rsidRDefault="00DA5F90" w:rsidP="002F0BAA">
      <w:pPr>
        <w:spacing w:before="0" w:after="0"/>
        <w:jc w:val="both"/>
        <w:rPr>
          <w:rFonts w:ascii="Arial" w:hAnsi="Arial" w:cs="Arial"/>
          <w:sz w:val="18"/>
          <w:szCs w:val="18"/>
        </w:rPr>
      </w:pPr>
    </w:p>
    <w:p w14:paraId="58406B5C" w14:textId="77777777" w:rsidR="00800ED8" w:rsidRPr="0069078F" w:rsidRDefault="00800ED8" w:rsidP="002F0BAA">
      <w:pPr>
        <w:spacing w:before="0" w:after="0"/>
        <w:jc w:val="both"/>
        <w:rPr>
          <w:rFonts w:ascii="Arial" w:hAnsi="Arial" w:cs="Arial"/>
          <w:sz w:val="18"/>
          <w:szCs w:val="18"/>
          <w:lang w:val="en-GB"/>
        </w:rPr>
      </w:pPr>
    </w:p>
    <w:p w14:paraId="46242DF9" w14:textId="77777777" w:rsidR="00113A5B" w:rsidRPr="0069078F" w:rsidRDefault="009B1450" w:rsidP="00391641">
      <w:pPr>
        <w:pStyle w:val="Balk2"/>
        <w:numPr>
          <w:ilvl w:val="0"/>
          <w:numId w:val="2"/>
        </w:numPr>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DEFINITIONS</w:t>
      </w:r>
    </w:p>
    <w:p w14:paraId="7504956D" w14:textId="336B3A2C" w:rsidR="004A3450" w:rsidRPr="0069078F" w:rsidRDefault="00BF5964" w:rsidP="002F0BAA">
      <w:pPr>
        <w:spacing w:before="0" w:after="0"/>
        <w:jc w:val="both"/>
        <w:rPr>
          <w:rFonts w:ascii="Arial" w:hAnsi="Arial" w:cs="Arial"/>
          <w:sz w:val="18"/>
          <w:szCs w:val="18"/>
          <w:lang w:val="en-GB"/>
        </w:rPr>
      </w:pPr>
      <w:r w:rsidRPr="0069078F">
        <w:rPr>
          <w:rFonts w:ascii="Arial" w:hAnsi="Arial" w:cs="Arial"/>
          <w:b/>
          <w:sz w:val="18"/>
          <w:szCs w:val="18"/>
          <w:lang w:val="en-GB"/>
        </w:rPr>
        <w:t>Notified Body</w:t>
      </w:r>
      <w:r w:rsidR="002058C5" w:rsidRPr="0069078F">
        <w:rPr>
          <w:rFonts w:ascii="Arial" w:hAnsi="Arial" w:cs="Arial"/>
          <w:sz w:val="18"/>
          <w:szCs w:val="18"/>
          <w:lang w:val="en-GB"/>
        </w:rPr>
        <w:t xml:space="preserve">: </w:t>
      </w:r>
      <w:r w:rsidRPr="0069078F">
        <w:rPr>
          <w:rFonts w:ascii="Arial" w:hAnsi="Arial" w:cs="Arial"/>
          <w:sz w:val="18"/>
          <w:szCs w:val="18"/>
          <w:lang w:val="en-GB"/>
        </w:rPr>
        <w:t xml:space="preserve">The entity assigned by the </w:t>
      </w:r>
      <w:r w:rsidR="004F3FDA" w:rsidRPr="0069078F">
        <w:rPr>
          <w:rFonts w:ascii="Arial" w:hAnsi="Arial" w:cs="Arial"/>
          <w:sz w:val="18"/>
          <w:szCs w:val="18"/>
          <w:lang w:val="en-GB"/>
        </w:rPr>
        <w:t>designation</w:t>
      </w:r>
      <w:r w:rsidRPr="0069078F">
        <w:rPr>
          <w:rFonts w:ascii="Arial" w:hAnsi="Arial" w:cs="Arial"/>
          <w:sz w:val="18"/>
          <w:szCs w:val="18"/>
          <w:lang w:val="en-GB"/>
        </w:rPr>
        <w:t xml:space="preserve"> authorities </w:t>
      </w:r>
      <w:r w:rsidR="00C3147F" w:rsidRPr="0069078F">
        <w:rPr>
          <w:rFonts w:ascii="Arial" w:hAnsi="Arial" w:cs="Arial"/>
          <w:sz w:val="18"/>
          <w:szCs w:val="18"/>
          <w:lang w:val="en-GB"/>
        </w:rPr>
        <w:t xml:space="preserve">to undertake product </w:t>
      </w:r>
      <w:r w:rsidR="008872C2" w:rsidRPr="0069078F">
        <w:rPr>
          <w:rFonts w:ascii="Arial" w:hAnsi="Arial" w:cs="Arial"/>
          <w:sz w:val="18"/>
          <w:szCs w:val="18"/>
          <w:lang w:val="en-GB"/>
        </w:rPr>
        <w:t>conformity</w:t>
      </w:r>
      <w:r w:rsidR="00C3147F" w:rsidRPr="0069078F">
        <w:rPr>
          <w:rFonts w:ascii="Arial" w:hAnsi="Arial" w:cs="Arial"/>
          <w:sz w:val="18"/>
          <w:szCs w:val="18"/>
          <w:lang w:val="en-GB"/>
        </w:rPr>
        <w:t xml:space="preserve"> assessment activities under </w:t>
      </w:r>
      <w:r w:rsidR="00CC440A" w:rsidRPr="0069078F">
        <w:rPr>
          <w:rFonts w:ascii="Arial" w:hAnsi="Arial" w:cs="Arial"/>
          <w:sz w:val="18"/>
          <w:szCs w:val="18"/>
          <w:lang w:val="en-GB"/>
        </w:rPr>
        <w:t xml:space="preserve">(EU) </w:t>
      </w:r>
      <w:r w:rsidR="00220EB4" w:rsidRPr="0069078F">
        <w:rPr>
          <w:rFonts w:ascii="Arial" w:hAnsi="Arial" w:cs="Arial"/>
          <w:sz w:val="18"/>
          <w:szCs w:val="18"/>
          <w:lang w:val="en-GB"/>
        </w:rPr>
        <w:t xml:space="preserve">Regulation </w:t>
      </w:r>
      <w:r w:rsidR="00CC440A" w:rsidRPr="0069078F">
        <w:rPr>
          <w:rFonts w:ascii="Arial" w:hAnsi="Arial" w:cs="Arial"/>
          <w:sz w:val="18"/>
          <w:szCs w:val="18"/>
          <w:lang w:val="en-GB"/>
        </w:rPr>
        <w:t>2017/745</w:t>
      </w:r>
      <w:r w:rsidR="002058C5" w:rsidRPr="0069078F">
        <w:rPr>
          <w:rFonts w:ascii="Arial" w:hAnsi="Arial" w:cs="Arial"/>
          <w:sz w:val="18"/>
          <w:szCs w:val="18"/>
          <w:lang w:val="en-GB"/>
        </w:rPr>
        <w:t>.</w:t>
      </w:r>
    </w:p>
    <w:p w14:paraId="173E845E" w14:textId="228EE4D1" w:rsidR="00EB14FF" w:rsidRPr="0069078F" w:rsidRDefault="00EB14FF" w:rsidP="002F0BAA">
      <w:pPr>
        <w:spacing w:before="0" w:after="0"/>
        <w:jc w:val="both"/>
        <w:rPr>
          <w:rFonts w:ascii="Arial" w:hAnsi="Arial" w:cs="Arial"/>
          <w:sz w:val="18"/>
          <w:szCs w:val="18"/>
          <w:lang w:val="en-GB"/>
        </w:rPr>
      </w:pPr>
      <w:r w:rsidRPr="0069078F">
        <w:rPr>
          <w:rFonts w:ascii="Arial" w:hAnsi="Arial" w:cs="Arial"/>
          <w:b/>
          <w:bCs/>
          <w:sz w:val="18"/>
          <w:szCs w:val="18"/>
          <w:lang w:val="en-GB"/>
        </w:rPr>
        <w:t>Auditing Organization (AO):</w:t>
      </w:r>
      <w:r w:rsidRPr="0069078F">
        <w:rPr>
          <w:rFonts w:ascii="Arial" w:hAnsi="Arial" w:cs="Arial"/>
          <w:sz w:val="18"/>
          <w:szCs w:val="18"/>
          <w:lang w:val="en-GB"/>
        </w:rPr>
        <w:t xml:space="preserve"> An organization that audits a medical device manufacturer for conformity with quality management system requirements and other medical device regulatory requirements.</w:t>
      </w:r>
    </w:p>
    <w:p w14:paraId="7CB1EF36" w14:textId="77777777" w:rsidR="00EB14FF" w:rsidRPr="0069078F" w:rsidRDefault="00EB14FF" w:rsidP="00EB14FF">
      <w:pPr>
        <w:spacing w:before="0" w:after="0"/>
        <w:jc w:val="both"/>
        <w:rPr>
          <w:rFonts w:ascii="Arial" w:hAnsi="Arial" w:cs="Arial"/>
          <w:sz w:val="18"/>
          <w:szCs w:val="18"/>
          <w:lang w:val="en-GB"/>
        </w:rPr>
      </w:pPr>
      <w:r w:rsidRPr="0069078F">
        <w:rPr>
          <w:rFonts w:ascii="Arial" w:hAnsi="Arial" w:cs="Arial"/>
          <w:b/>
          <w:sz w:val="18"/>
          <w:szCs w:val="18"/>
          <w:lang w:val="en-GB"/>
        </w:rPr>
        <w:t>Product Conformity Assessment</w:t>
      </w:r>
      <w:r w:rsidRPr="0069078F">
        <w:rPr>
          <w:rFonts w:ascii="Arial" w:hAnsi="Arial" w:cs="Arial"/>
          <w:sz w:val="18"/>
          <w:szCs w:val="18"/>
          <w:lang w:val="en-GB"/>
        </w:rPr>
        <w:t xml:space="preserve">: The process demonstrating whether the requirements of Regulation (EU) 2017/745 relating to a device have been fulfilled. Control of product conformity with the conditions provided in the Regulation (EU) 2017/745 by means of application review, documentation reviews, Technical Documentation reviews, audits, evaluation, </w:t>
      </w:r>
      <w:proofErr w:type="gramStart"/>
      <w:r w:rsidRPr="0069078F">
        <w:rPr>
          <w:rFonts w:ascii="Arial" w:hAnsi="Arial" w:cs="Arial"/>
          <w:sz w:val="18"/>
          <w:szCs w:val="18"/>
          <w:lang w:val="en-GB"/>
        </w:rPr>
        <w:t>decision</w:t>
      </w:r>
      <w:proofErr w:type="gramEnd"/>
      <w:r w:rsidRPr="0069078F">
        <w:rPr>
          <w:rFonts w:ascii="Arial" w:hAnsi="Arial" w:cs="Arial"/>
          <w:sz w:val="18"/>
          <w:szCs w:val="18"/>
          <w:lang w:val="en-GB"/>
        </w:rPr>
        <w:t xml:space="preserve"> and similar activities.</w:t>
      </w:r>
    </w:p>
    <w:p w14:paraId="101F16F8" w14:textId="102D3CA5" w:rsidR="00346F2C" w:rsidRPr="0069078F" w:rsidRDefault="00233B59" w:rsidP="00854EB0">
      <w:pPr>
        <w:spacing w:before="0" w:after="0"/>
        <w:jc w:val="both"/>
        <w:rPr>
          <w:rFonts w:ascii="Arial" w:hAnsi="Arial" w:cs="Arial"/>
          <w:sz w:val="18"/>
          <w:szCs w:val="18"/>
          <w:lang w:val="en-GB"/>
        </w:rPr>
      </w:pPr>
      <w:r w:rsidRPr="0069078F">
        <w:rPr>
          <w:rFonts w:ascii="Arial" w:hAnsi="Arial" w:cs="Arial"/>
          <w:b/>
          <w:bCs/>
          <w:sz w:val="18"/>
          <w:szCs w:val="18"/>
          <w:lang w:val="en-GB"/>
        </w:rPr>
        <w:t xml:space="preserve">Medical Device Single Audit Programme (MDSAP): </w:t>
      </w:r>
      <w:r w:rsidR="00854EB0" w:rsidRPr="0069078F">
        <w:rPr>
          <w:rFonts w:ascii="Arial" w:hAnsi="Arial" w:cs="Arial"/>
          <w:sz w:val="18"/>
          <w:szCs w:val="18"/>
          <w:lang w:val="en-GB"/>
        </w:rPr>
        <w:t>A single regulatory audit of a medical device manufacturer conducted by  recognized Auditing Organization (AO) to meet the requirements of the following regulatory authorities (RAs): Australia’s Therapeutic Goods Administration (TGA), Brazilian Health Regulatory Agency (ANVISA), Health Canada (HC), Japan’s Ministry of Health, Labour and Welfare, and the Japanese Pharmaceuticals and Medical Devices Agency (MHLW/PMDA), U.S. Food and Drug Administration (USFDA)</w:t>
      </w:r>
    </w:p>
    <w:p w14:paraId="755B6525" w14:textId="759CFC16" w:rsidR="00854EB0" w:rsidRPr="0069078F" w:rsidRDefault="00854EB0" w:rsidP="00854EB0">
      <w:pPr>
        <w:spacing w:before="0" w:after="0"/>
        <w:jc w:val="both"/>
        <w:rPr>
          <w:rFonts w:ascii="Arial" w:hAnsi="Arial" w:cs="Arial"/>
          <w:sz w:val="18"/>
          <w:szCs w:val="18"/>
          <w:lang w:val="en-GB"/>
        </w:rPr>
      </w:pPr>
      <w:r w:rsidRPr="0069078F">
        <w:rPr>
          <w:rFonts w:ascii="Arial" w:hAnsi="Arial" w:cs="Arial"/>
          <w:b/>
          <w:bCs/>
          <w:sz w:val="18"/>
          <w:szCs w:val="18"/>
          <w:lang w:val="en-GB"/>
        </w:rPr>
        <w:t>Regulat</w:t>
      </w:r>
      <w:r w:rsidR="003128BC" w:rsidRPr="0069078F">
        <w:rPr>
          <w:rFonts w:ascii="Arial" w:hAnsi="Arial" w:cs="Arial"/>
          <w:b/>
          <w:bCs/>
          <w:sz w:val="18"/>
          <w:szCs w:val="18"/>
          <w:lang w:val="en-GB"/>
        </w:rPr>
        <w:t>ory</w:t>
      </w:r>
      <w:r w:rsidRPr="0069078F">
        <w:rPr>
          <w:rFonts w:ascii="Arial" w:hAnsi="Arial" w:cs="Arial"/>
          <w:b/>
          <w:bCs/>
          <w:sz w:val="18"/>
          <w:szCs w:val="18"/>
          <w:lang w:val="en-GB"/>
        </w:rPr>
        <w:t xml:space="preserve"> Authority (RA):</w:t>
      </w:r>
      <w:r w:rsidRPr="0069078F">
        <w:rPr>
          <w:rFonts w:ascii="Arial" w:hAnsi="Arial" w:cs="Arial"/>
          <w:sz w:val="18"/>
          <w:szCs w:val="18"/>
          <w:lang w:val="en-GB"/>
        </w:rPr>
        <w:t xml:space="preserve"> </w:t>
      </w:r>
      <w:r w:rsidR="003128BC" w:rsidRPr="0069078F">
        <w:rPr>
          <w:rFonts w:ascii="Arial" w:hAnsi="Arial" w:cs="Arial"/>
          <w:sz w:val="18"/>
          <w:szCs w:val="18"/>
          <w:lang w:val="en-GB"/>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p>
    <w:p w14:paraId="0B9EFD28" w14:textId="77777777" w:rsidR="002F45EF" w:rsidRPr="0069078F" w:rsidRDefault="000D4BDF" w:rsidP="002F0BAA">
      <w:pPr>
        <w:spacing w:before="0" w:after="0"/>
        <w:jc w:val="both"/>
        <w:rPr>
          <w:rFonts w:ascii="Arial" w:hAnsi="Arial" w:cs="Arial"/>
          <w:bCs/>
          <w:sz w:val="18"/>
          <w:szCs w:val="18"/>
          <w:lang w:val="en-GB"/>
        </w:rPr>
      </w:pPr>
      <w:r w:rsidRPr="0069078F">
        <w:rPr>
          <w:rFonts w:ascii="Arial" w:hAnsi="Arial" w:cs="Arial"/>
          <w:b/>
          <w:sz w:val="18"/>
          <w:szCs w:val="18"/>
          <w:lang w:val="en-GB"/>
        </w:rPr>
        <w:t xml:space="preserve">Authorities Responsible </w:t>
      </w:r>
      <w:r w:rsidR="00B85F18" w:rsidRPr="0069078F">
        <w:rPr>
          <w:rFonts w:ascii="Arial" w:hAnsi="Arial" w:cs="Arial"/>
          <w:b/>
          <w:sz w:val="18"/>
          <w:szCs w:val="18"/>
          <w:lang w:val="en-GB"/>
        </w:rPr>
        <w:t>f</w:t>
      </w:r>
      <w:r w:rsidRPr="0069078F">
        <w:rPr>
          <w:rFonts w:ascii="Arial" w:hAnsi="Arial" w:cs="Arial"/>
          <w:b/>
          <w:sz w:val="18"/>
          <w:szCs w:val="18"/>
          <w:lang w:val="en-GB"/>
        </w:rPr>
        <w:t>or Notified Bodies</w:t>
      </w:r>
      <w:r w:rsidR="004E529F" w:rsidRPr="0069078F">
        <w:rPr>
          <w:rFonts w:ascii="Arial" w:hAnsi="Arial" w:cs="Arial"/>
          <w:b/>
          <w:sz w:val="18"/>
          <w:szCs w:val="18"/>
          <w:lang w:val="en-GB"/>
        </w:rPr>
        <w:t>:</w:t>
      </w:r>
      <w:r w:rsidR="00C3147F" w:rsidRPr="0069078F">
        <w:rPr>
          <w:rFonts w:ascii="Arial" w:hAnsi="Arial" w:cs="Arial"/>
          <w:b/>
          <w:sz w:val="18"/>
          <w:szCs w:val="18"/>
          <w:lang w:val="en-GB"/>
        </w:rPr>
        <w:t xml:space="preserve"> </w:t>
      </w:r>
      <w:bookmarkStart w:id="1" w:name="_Hlk49965127"/>
      <w:r w:rsidR="002F45EF" w:rsidRPr="0069078F">
        <w:rPr>
          <w:rFonts w:ascii="Arial" w:hAnsi="Arial" w:cs="Arial"/>
          <w:bCs/>
          <w:sz w:val="18"/>
          <w:szCs w:val="18"/>
          <w:lang w:val="en-GB"/>
        </w:rPr>
        <w:t>The authorities in charge of assigning</w:t>
      </w:r>
      <w:r w:rsidRPr="0069078F">
        <w:rPr>
          <w:rFonts w:ascii="Arial" w:hAnsi="Arial" w:cs="Arial"/>
          <w:bCs/>
          <w:sz w:val="18"/>
          <w:szCs w:val="18"/>
          <w:lang w:val="en-GB"/>
        </w:rPr>
        <w:t>/designating</w:t>
      </w:r>
      <w:r w:rsidR="002F45EF" w:rsidRPr="0069078F">
        <w:rPr>
          <w:rFonts w:ascii="Arial" w:hAnsi="Arial" w:cs="Arial"/>
          <w:bCs/>
          <w:sz w:val="18"/>
          <w:szCs w:val="18"/>
          <w:lang w:val="en-GB"/>
        </w:rPr>
        <w:t xml:space="preserve"> Notified Bodies (</w:t>
      </w:r>
      <w:r w:rsidR="00E722AA" w:rsidRPr="0069078F">
        <w:rPr>
          <w:rFonts w:ascii="Arial" w:hAnsi="Arial" w:cs="Arial"/>
          <w:bCs/>
          <w:sz w:val="18"/>
          <w:szCs w:val="18"/>
          <w:lang w:val="en-GB"/>
        </w:rPr>
        <w:t>ZLG in Germany.)</w:t>
      </w:r>
    </w:p>
    <w:bookmarkEnd w:id="1"/>
    <w:p w14:paraId="6D62AB0A" w14:textId="70B6C058" w:rsidR="007E059B" w:rsidRPr="0069078F" w:rsidRDefault="007E059B" w:rsidP="002F0BAA">
      <w:pPr>
        <w:spacing w:before="0" w:after="0"/>
        <w:rPr>
          <w:rFonts w:ascii="Arial" w:hAnsi="Arial" w:cs="Arial"/>
          <w:b/>
          <w:bCs/>
          <w:sz w:val="18"/>
          <w:szCs w:val="18"/>
          <w:lang w:val="en-GB"/>
        </w:rPr>
      </w:pPr>
      <w:r w:rsidRPr="0069078F">
        <w:rPr>
          <w:rFonts w:ascii="Arial" w:hAnsi="Arial" w:cs="Arial"/>
          <w:b/>
          <w:sz w:val="18"/>
          <w:szCs w:val="18"/>
          <w:lang w:val="en-GB"/>
        </w:rPr>
        <w:t xml:space="preserve">Competent Authority: </w:t>
      </w:r>
      <w:r w:rsidRPr="0069078F">
        <w:rPr>
          <w:rFonts w:ascii="Arial" w:hAnsi="Arial" w:cs="Arial"/>
          <w:bCs/>
          <w:sz w:val="18"/>
          <w:szCs w:val="18"/>
          <w:lang w:val="en-GB"/>
        </w:rPr>
        <w:t xml:space="preserve">Regulatory authority of the country responsible for medical devices. Competent Higher Federal Authority (The Federal Institute for Drugs and Medical Devices (BfArM)) listed in the </w:t>
      </w:r>
      <w:hyperlink r:id="rId8" w:history="1">
        <w:r w:rsidR="00A35AFB" w:rsidRPr="0069078F">
          <w:rPr>
            <w:rStyle w:val="Kpr"/>
            <w:rFonts w:ascii="Arial" w:hAnsi="Arial" w:cs="Arial"/>
            <w:bCs/>
            <w:color w:val="auto"/>
            <w:sz w:val="18"/>
            <w:szCs w:val="18"/>
            <w:lang w:val="en-GB"/>
          </w:rPr>
          <w:t>https://www.bfarm.de</w:t>
        </w:r>
      </w:hyperlink>
      <w:r w:rsidR="00A35AFB" w:rsidRPr="0069078F">
        <w:rPr>
          <w:rFonts w:ascii="Arial" w:hAnsi="Arial" w:cs="Arial"/>
          <w:bCs/>
          <w:sz w:val="18"/>
          <w:szCs w:val="18"/>
          <w:lang w:val="en-GB"/>
        </w:rPr>
        <w:t xml:space="preserve">  </w:t>
      </w:r>
      <w:r w:rsidRPr="0069078F">
        <w:rPr>
          <w:rFonts w:ascii="Arial" w:hAnsi="Arial" w:cs="Arial"/>
          <w:bCs/>
          <w:sz w:val="18"/>
          <w:szCs w:val="18"/>
          <w:lang w:val="en-GB"/>
        </w:rPr>
        <w:t>web site based on their scope of coverage in Germany</w:t>
      </w:r>
      <w:r w:rsidR="00896983" w:rsidRPr="0069078F">
        <w:rPr>
          <w:rFonts w:ascii="Arial" w:hAnsi="Arial" w:cs="Arial"/>
          <w:bCs/>
          <w:sz w:val="18"/>
          <w:szCs w:val="18"/>
          <w:lang w:val="en-GB"/>
        </w:rPr>
        <w:t xml:space="preserve"> for MDR)</w:t>
      </w:r>
      <w:r w:rsidRPr="0069078F">
        <w:rPr>
          <w:rFonts w:ascii="Arial" w:hAnsi="Arial" w:cs="Arial"/>
          <w:bCs/>
          <w:sz w:val="18"/>
          <w:szCs w:val="18"/>
          <w:lang w:val="en-GB"/>
        </w:rPr>
        <w:t>.</w:t>
      </w:r>
    </w:p>
    <w:p w14:paraId="7D4891B8" w14:textId="4A0840E9" w:rsidR="008132B5" w:rsidRPr="0069078F" w:rsidRDefault="004F3FDA" w:rsidP="002F0BAA">
      <w:pPr>
        <w:spacing w:before="0" w:after="0"/>
        <w:jc w:val="both"/>
        <w:rPr>
          <w:rFonts w:ascii="Arial" w:hAnsi="Arial" w:cs="Arial"/>
          <w:sz w:val="18"/>
          <w:szCs w:val="18"/>
          <w:lang w:val="en-GB"/>
        </w:rPr>
      </w:pPr>
      <w:r w:rsidRPr="0069078F">
        <w:rPr>
          <w:rFonts w:ascii="Arial" w:hAnsi="Arial" w:cs="Arial"/>
          <w:b/>
          <w:bCs/>
          <w:sz w:val="18"/>
          <w:szCs w:val="18"/>
          <w:lang w:val="en-GB"/>
        </w:rPr>
        <w:t>Medicinal Products Authority:</w:t>
      </w:r>
      <w:r w:rsidRPr="0069078F">
        <w:rPr>
          <w:rFonts w:ascii="Arial" w:hAnsi="Arial" w:cs="Arial"/>
          <w:sz w:val="18"/>
          <w:szCs w:val="18"/>
          <w:lang w:val="en-GB"/>
        </w:rPr>
        <w:t xml:space="preserve"> </w:t>
      </w:r>
      <w:r w:rsidR="008132B5" w:rsidRPr="0069078F">
        <w:rPr>
          <w:rFonts w:ascii="Arial" w:hAnsi="Arial" w:cs="Arial"/>
          <w:sz w:val="18"/>
          <w:szCs w:val="18"/>
          <w:lang w:val="en-GB"/>
        </w:rPr>
        <w:t xml:space="preserve">Competent Authority assigned for </w:t>
      </w:r>
      <w:r w:rsidR="00220EB4" w:rsidRPr="0069078F">
        <w:rPr>
          <w:rFonts w:ascii="Arial" w:hAnsi="Arial" w:cs="Arial"/>
          <w:sz w:val="18"/>
          <w:szCs w:val="18"/>
          <w:lang w:val="en-GB"/>
        </w:rPr>
        <w:t xml:space="preserve">Directive </w:t>
      </w:r>
      <w:r w:rsidR="008132B5" w:rsidRPr="0069078F">
        <w:rPr>
          <w:rFonts w:ascii="Arial" w:hAnsi="Arial" w:cs="Arial"/>
          <w:sz w:val="18"/>
          <w:szCs w:val="18"/>
          <w:lang w:val="en-GB"/>
        </w:rPr>
        <w:t xml:space="preserve">2001/83/EC; The Federal Institute for Drugs and Medical Devices and other competent authorities listed in the </w:t>
      </w:r>
      <w:hyperlink r:id="rId9" w:history="1">
        <w:r w:rsidR="00B50283" w:rsidRPr="0069078F">
          <w:rPr>
            <w:rStyle w:val="Kpr"/>
            <w:rFonts w:ascii="Arial" w:hAnsi="Arial" w:cs="Arial"/>
            <w:bCs/>
            <w:color w:val="auto"/>
            <w:sz w:val="18"/>
            <w:szCs w:val="18"/>
            <w:lang w:val="en-GB"/>
          </w:rPr>
          <w:t>https://www.bfarm.de</w:t>
        </w:r>
      </w:hyperlink>
      <w:r w:rsidR="009429FF" w:rsidRPr="0069078F">
        <w:rPr>
          <w:rFonts w:ascii="Arial" w:hAnsi="Arial" w:cs="Arial"/>
          <w:bCs/>
          <w:sz w:val="18"/>
          <w:szCs w:val="18"/>
          <w:lang w:val="en-GB"/>
        </w:rPr>
        <w:t xml:space="preserve">  </w:t>
      </w:r>
      <w:r w:rsidR="008132B5" w:rsidRPr="0069078F">
        <w:rPr>
          <w:rFonts w:ascii="Arial" w:hAnsi="Arial" w:cs="Arial"/>
          <w:sz w:val="18"/>
          <w:szCs w:val="18"/>
          <w:lang w:val="en-GB"/>
        </w:rPr>
        <w:t>web site based on their scope of coverage or the European Medicines Agency (EMA)</w:t>
      </w:r>
      <w:r w:rsidR="00896983" w:rsidRPr="0069078F">
        <w:rPr>
          <w:rFonts w:ascii="Arial" w:hAnsi="Arial" w:cs="Arial"/>
          <w:sz w:val="18"/>
          <w:szCs w:val="18"/>
          <w:lang w:val="en-GB"/>
        </w:rPr>
        <w:t xml:space="preserve"> for MDR</w:t>
      </w:r>
      <w:r w:rsidR="008132B5" w:rsidRPr="0069078F">
        <w:rPr>
          <w:rFonts w:ascii="Arial" w:hAnsi="Arial" w:cs="Arial"/>
          <w:sz w:val="18"/>
          <w:szCs w:val="18"/>
          <w:lang w:val="en-GB"/>
        </w:rPr>
        <w:t>.</w:t>
      </w:r>
    </w:p>
    <w:p w14:paraId="1E237E33" w14:textId="77777777" w:rsidR="00EB14FF" w:rsidRPr="0069078F" w:rsidRDefault="00EB14FF" w:rsidP="00EB14FF">
      <w:pPr>
        <w:spacing w:before="0" w:after="0"/>
        <w:jc w:val="both"/>
        <w:rPr>
          <w:rFonts w:ascii="Arial" w:hAnsi="Arial" w:cs="Arial"/>
          <w:sz w:val="18"/>
          <w:szCs w:val="18"/>
          <w:lang w:val="en-GB"/>
        </w:rPr>
      </w:pPr>
      <w:r w:rsidRPr="0069078F">
        <w:rPr>
          <w:rFonts w:ascii="Arial" w:hAnsi="Arial" w:cs="Arial"/>
          <w:b/>
          <w:sz w:val="18"/>
          <w:szCs w:val="18"/>
          <w:lang w:val="en-GB"/>
        </w:rPr>
        <w:t>Certificates</w:t>
      </w:r>
      <w:r w:rsidRPr="0069078F">
        <w:rPr>
          <w:rFonts w:ascii="Arial" w:hAnsi="Arial" w:cs="Arial"/>
          <w:sz w:val="18"/>
          <w:szCs w:val="18"/>
          <w:lang w:val="en-GB"/>
        </w:rPr>
        <w:t>: EU Certificates issued under the Regulation (EU) 2017/745 and/or certificates for Medical Device Singal Audit Programme (MDSAP).</w:t>
      </w:r>
    </w:p>
    <w:p w14:paraId="640B400B" w14:textId="77777777" w:rsidR="00CD1741" w:rsidRPr="0069078F" w:rsidRDefault="00C3147F" w:rsidP="002F0BAA">
      <w:pPr>
        <w:spacing w:before="0" w:after="0"/>
        <w:jc w:val="both"/>
        <w:rPr>
          <w:rFonts w:ascii="Arial" w:hAnsi="Arial" w:cs="Arial"/>
          <w:sz w:val="18"/>
          <w:szCs w:val="18"/>
          <w:lang w:val="en-GB"/>
        </w:rPr>
      </w:pPr>
      <w:r w:rsidRPr="0069078F">
        <w:rPr>
          <w:rFonts w:ascii="Arial" w:hAnsi="Arial" w:cs="Arial"/>
          <w:b/>
          <w:sz w:val="18"/>
          <w:szCs w:val="18"/>
          <w:lang w:val="en-GB"/>
        </w:rPr>
        <w:t xml:space="preserve">Sampling </w:t>
      </w:r>
      <w:r w:rsidR="00CD1741" w:rsidRPr="0069078F">
        <w:rPr>
          <w:rFonts w:ascii="Arial" w:hAnsi="Arial" w:cs="Arial"/>
          <w:b/>
          <w:sz w:val="18"/>
          <w:szCs w:val="18"/>
          <w:lang w:val="en-GB"/>
        </w:rPr>
        <w:t>Met</w:t>
      </w:r>
      <w:r w:rsidRPr="0069078F">
        <w:rPr>
          <w:rFonts w:ascii="Arial" w:hAnsi="Arial" w:cs="Arial"/>
          <w:b/>
          <w:sz w:val="18"/>
          <w:szCs w:val="18"/>
          <w:lang w:val="en-GB"/>
        </w:rPr>
        <w:t>h</w:t>
      </w:r>
      <w:r w:rsidR="00CD1741" w:rsidRPr="0069078F">
        <w:rPr>
          <w:rFonts w:ascii="Arial" w:hAnsi="Arial" w:cs="Arial"/>
          <w:b/>
          <w:sz w:val="18"/>
          <w:szCs w:val="18"/>
          <w:lang w:val="en-GB"/>
        </w:rPr>
        <w:t>od:</w:t>
      </w:r>
      <w:r w:rsidRPr="0069078F">
        <w:rPr>
          <w:rFonts w:ascii="Arial" w:hAnsi="Arial" w:cs="Arial"/>
          <w:b/>
          <w:sz w:val="18"/>
          <w:szCs w:val="18"/>
          <w:lang w:val="en-GB"/>
        </w:rPr>
        <w:t xml:space="preserve"> </w:t>
      </w:r>
      <w:r w:rsidR="00DF1BD3" w:rsidRPr="0069078F">
        <w:rPr>
          <w:rFonts w:ascii="Arial" w:hAnsi="Arial" w:cs="Arial"/>
          <w:sz w:val="18"/>
          <w:szCs w:val="18"/>
          <w:lang w:val="en-GB"/>
        </w:rPr>
        <w:t xml:space="preserve">Assessment of the efficiency of any quality assurance system and documentation by means of reviewing implementation samples. </w:t>
      </w:r>
      <w:r w:rsidR="00DC4CAB" w:rsidRPr="0069078F">
        <w:rPr>
          <w:rFonts w:ascii="Arial" w:hAnsi="Arial" w:cs="Arial"/>
          <w:sz w:val="18"/>
          <w:szCs w:val="18"/>
          <w:lang w:val="en-GB"/>
        </w:rPr>
        <w:t xml:space="preserve">This method is not based on reviewing all the documentation and files. The frequency of sampling may change. </w:t>
      </w:r>
      <w:r w:rsidR="0073150F" w:rsidRPr="0069078F">
        <w:rPr>
          <w:rFonts w:ascii="Arial" w:hAnsi="Arial" w:cs="Arial"/>
          <w:sz w:val="18"/>
          <w:szCs w:val="18"/>
          <w:lang w:val="en-GB"/>
        </w:rPr>
        <w:t xml:space="preserve"> </w:t>
      </w:r>
    </w:p>
    <w:p w14:paraId="1A111BA4" w14:textId="1F033FF0" w:rsidR="00090BD9" w:rsidRPr="0069078F" w:rsidRDefault="00090BD9" w:rsidP="002F0BAA">
      <w:pPr>
        <w:spacing w:before="0" w:after="0"/>
        <w:jc w:val="both"/>
        <w:rPr>
          <w:rFonts w:ascii="Arial" w:hAnsi="Arial" w:cs="Arial"/>
          <w:sz w:val="18"/>
          <w:szCs w:val="18"/>
          <w:lang w:val="en-GB"/>
        </w:rPr>
      </w:pPr>
      <w:r w:rsidRPr="0069078F">
        <w:rPr>
          <w:rFonts w:ascii="Arial" w:hAnsi="Arial" w:cs="Arial"/>
          <w:b/>
          <w:bCs/>
          <w:sz w:val="18"/>
          <w:szCs w:val="18"/>
          <w:lang w:val="en-GB"/>
        </w:rPr>
        <w:t>MDR:</w:t>
      </w:r>
      <w:r w:rsidRPr="0069078F">
        <w:rPr>
          <w:rFonts w:ascii="Arial" w:hAnsi="Arial" w:cs="Arial"/>
          <w:sz w:val="18"/>
          <w:szCs w:val="18"/>
          <w:lang w:val="en-GB"/>
        </w:rPr>
        <w:t xml:space="preserve">  Regulation (EU) 2017/745 - Medical Device Regulation</w:t>
      </w:r>
    </w:p>
    <w:p w14:paraId="1EA4DE1C" w14:textId="77777777" w:rsidR="007C4D96" w:rsidRPr="0069078F" w:rsidRDefault="007C4D96" w:rsidP="002F0BAA">
      <w:pPr>
        <w:spacing w:before="0" w:after="0"/>
        <w:jc w:val="both"/>
        <w:rPr>
          <w:rFonts w:ascii="Arial" w:hAnsi="Arial" w:cs="Arial"/>
          <w:sz w:val="18"/>
          <w:szCs w:val="18"/>
          <w:lang w:val="en-GB"/>
        </w:rPr>
      </w:pPr>
      <w:r w:rsidRPr="0069078F">
        <w:rPr>
          <w:rFonts w:ascii="Arial" w:hAnsi="Arial" w:cs="Arial"/>
          <w:b/>
          <w:bCs/>
          <w:sz w:val="18"/>
          <w:szCs w:val="18"/>
          <w:lang w:val="en-GB"/>
        </w:rPr>
        <w:t xml:space="preserve">PSUR: </w:t>
      </w:r>
      <w:r w:rsidRPr="0069078F">
        <w:rPr>
          <w:rFonts w:ascii="Arial" w:hAnsi="Arial" w:cs="Arial"/>
          <w:sz w:val="18"/>
          <w:szCs w:val="18"/>
          <w:lang w:val="en-GB"/>
        </w:rPr>
        <w:t>Periodic safety update report</w:t>
      </w:r>
    </w:p>
    <w:p w14:paraId="35E9922B" w14:textId="77777777" w:rsidR="007C4D96" w:rsidRPr="0069078F" w:rsidRDefault="007C4D96" w:rsidP="002F0BAA">
      <w:pPr>
        <w:spacing w:before="0" w:after="0"/>
        <w:jc w:val="both"/>
        <w:rPr>
          <w:rFonts w:ascii="Arial" w:hAnsi="Arial" w:cs="Arial"/>
          <w:sz w:val="18"/>
          <w:szCs w:val="18"/>
          <w:lang w:val="en-GB"/>
        </w:rPr>
      </w:pPr>
      <w:r w:rsidRPr="0069078F">
        <w:rPr>
          <w:rFonts w:ascii="Arial" w:hAnsi="Arial" w:cs="Arial"/>
          <w:b/>
          <w:bCs/>
          <w:sz w:val="18"/>
          <w:szCs w:val="18"/>
          <w:lang w:val="en-GB"/>
        </w:rPr>
        <w:t>SSCP:</w:t>
      </w:r>
      <w:r w:rsidRPr="0069078F">
        <w:rPr>
          <w:rFonts w:ascii="Arial" w:hAnsi="Arial" w:cs="Arial"/>
          <w:sz w:val="18"/>
          <w:szCs w:val="18"/>
          <w:lang w:val="en-GB"/>
        </w:rPr>
        <w:t xml:space="preserve"> Summary of safety and clinical performance</w:t>
      </w:r>
    </w:p>
    <w:p w14:paraId="5C9945B9" w14:textId="025F73A7" w:rsidR="007C4D96" w:rsidRPr="0069078F" w:rsidRDefault="007C4D96" w:rsidP="002F0BAA">
      <w:pPr>
        <w:spacing w:before="0" w:after="0"/>
        <w:jc w:val="both"/>
        <w:rPr>
          <w:rFonts w:ascii="Arial" w:hAnsi="Arial" w:cs="Arial"/>
          <w:sz w:val="18"/>
          <w:szCs w:val="18"/>
          <w:lang w:val="en-GB"/>
        </w:rPr>
      </w:pPr>
      <w:r w:rsidRPr="0069078F">
        <w:rPr>
          <w:rFonts w:ascii="Arial" w:hAnsi="Arial" w:cs="Arial"/>
          <w:b/>
          <w:bCs/>
          <w:sz w:val="18"/>
          <w:szCs w:val="18"/>
          <w:lang w:val="en-GB"/>
        </w:rPr>
        <w:t xml:space="preserve">EUDAMED: </w:t>
      </w:r>
      <w:r w:rsidRPr="0069078F">
        <w:rPr>
          <w:rFonts w:ascii="Arial" w:hAnsi="Arial" w:cs="Arial"/>
          <w:sz w:val="18"/>
          <w:szCs w:val="18"/>
          <w:lang w:val="en-GB"/>
        </w:rPr>
        <w:t>Electronic System implemented by EU Commission.</w:t>
      </w:r>
    </w:p>
    <w:p w14:paraId="22E479BA" w14:textId="4E32CC8F" w:rsidR="004F745A" w:rsidRPr="0069078F" w:rsidRDefault="004F745A" w:rsidP="002F0BAA">
      <w:pPr>
        <w:spacing w:before="0" w:after="0"/>
        <w:jc w:val="both"/>
        <w:rPr>
          <w:rFonts w:ascii="Arial" w:hAnsi="Arial" w:cs="Arial"/>
          <w:sz w:val="18"/>
          <w:szCs w:val="18"/>
          <w:lang w:val="en-GB"/>
        </w:rPr>
      </w:pPr>
      <w:r w:rsidRPr="0069078F">
        <w:rPr>
          <w:rFonts w:ascii="Arial" w:hAnsi="Arial" w:cs="Arial"/>
          <w:b/>
          <w:bCs/>
          <w:sz w:val="18"/>
          <w:szCs w:val="18"/>
          <w:lang w:val="en-GB"/>
        </w:rPr>
        <w:t>Company</w:t>
      </w:r>
      <w:r w:rsidRPr="0069078F">
        <w:rPr>
          <w:rFonts w:ascii="Arial" w:hAnsi="Arial" w:cs="Arial"/>
          <w:sz w:val="18"/>
          <w:szCs w:val="18"/>
          <w:lang w:val="en-GB"/>
        </w:rPr>
        <w:t xml:space="preserve">: A natural or legal person who manufactures or fully refurbishes a device or has a device designed, manufactured, or fully refurbished, and markets that device under its name or trademark. Synonymously used for the term manufacturer in </w:t>
      </w:r>
      <w:r w:rsidR="00376E77" w:rsidRPr="0069078F">
        <w:rPr>
          <w:rFonts w:ascii="Arial" w:hAnsi="Arial" w:cs="Arial"/>
          <w:sz w:val="18"/>
          <w:szCs w:val="18"/>
          <w:lang w:val="en-GB"/>
        </w:rPr>
        <w:t xml:space="preserve">Regulation </w:t>
      </w:r>
      <w:r w:rsidRPr="0069078F">
        <w:rPr>
          <w:rFonts w:ascii="Arial" w:hAnsi="Arial" w:cs="Arial"/>
          <w:sz w:val="18"/>
          <w:szCs w:val="18"/>
          <w:lang w:val="en-GB"/>
        </w:rPr>
        <w:t>(EU) 2017/745.</w:t>
      </w:r>
    </w:p>
    <w:p w14:paraId="43D3BCF1" w14:textId="1D4247B9" w:rsidR="00D61B57" w:rsidRPr="0069078F" w:rsidRDefault="00D61B57" w:rsidP="002F0BAA">
      <w:pPr>
        <w:spacing w:before="0" w:after="0"/>
        <w:jc w:val="both"/>
        <w:rPr>
          <w:rFonts w:ascii="Arial" w:hAnsi="Arial" w:cs="Arial"/>
          <w:sz w:val="18"/>
          <w:szCs w:val="18"/>
          <w:lang w:val="en-GB"/>
        </w:rPr>
      </w:pPr>
      <w:r w:rsidRPr="0069078F">
        <w:rPr>
          <w:rFonts w:ascii="Arial" w:hAnsi="Arial" w:cs="Arial"/>
          <w:b/>
          <w:bCs/>
          <w:sz w:val="18"/>
          <w:szCs w:val="18"/>
          <w:lang w:val="en-GB"/>
        </w:rPr>
        <w:t>VAT</w:t>
      </w:r>
      <w:r w:rsidRPr="0069078F">
        <w:rPr>
          <w:rFonts w:ascii="Arial" w:hAnsi="Arial" w:cs="Arial"/>
          <w:sz w:val="18"/>
          <w:szCs w:val="18"/>
          <w:lang w:val="en-GB"/>
        </w:rPr>
        <w:t>: Value-Added Tax</w:t>
      </w:r>
    </w:p>
    <w:p w14:paraId="7F14BCB2" w14:textId="77777777" w:rsidR="00113A5B" w:rsidRPr="0069078F" w:rsidRDefault="00113A5B" w:rsidP="002F0BAA">
      <w:pPr>
        <w:spacing w:before="0" w:after="0"/>
        <w:jc w:val="both"/>
        <w:rPr>
          <w:rFonts w:ascii="Arial" w:hAnsi="Arial" w:cs="Arial"/>
          <w:sz w:val="18"/>
          <w:szCs w:val="18"/>
          <w:lang w:val="en-GB"/>
        </w:rPr>
      </w:pPr>
    </w:p>
    <w:p w14:paraId="5997E77B" w14:textId="77777777" w:rsidR="001A6C2A" w:rsidRPr="0069078F" w:rsidRDefault="009B1450" w:rsidP="00391641">
      <w:pPr>
        <w:pStyle w:val="Balk2"/>
        <w:numPr>
          <w:ilvl w:val="0"/>
          <w:numId w:val="2"/>
        </w:numPr>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SCOPE</w:t>
      </w:r>
    </w:p>
    <w:p w14:paraId="20CF2FCA" w14:textId="77777777" w:rsidR="00E73174" w:rsidRPr="0069078F" w:rsidRDefault="00E73174" w:rsidP="00E73174">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2747"/>
        <w:gridCol w:w="2384"/>
        <w:gridCol w:w="1108"/>
        <w:gridCol w:w="2604"/>
      </w:tblGrid>
      <w:tr w:rsidR="0069078F" w:rsidRPr="0069078F" w14:paraId="283AA253" w14:textId="77777777" w:rsidTr="000828CF">
        <w:tc>
          <w:tcPr>
            <w:tcW w:w="1387" w:type="dxa"/>
            <w:shd w:val="clear" w:color="auto" w:fill="auto"/>
          </w:tcPr>
          <w:p w14:paraId="7F5D40D2" w14:textId="77777777" w:rsidR="00E73174" w:rsidRPr="0069078F" w:rsidRDefault="00E73174" w:rsidP="000828CF">
            <w:pPr>
              <w:pStyle w:val="ListeParagraf"/>
              <w:spacing w:before="0" w:after="0"/>
              <w:ind w:left="0"/>
              <w:rPr>
                <w:rFonts w:ascii="Arial" w:eastAsia="Calibri" w:hAnsi="Arial" w:cs="Arial"/>
                <w:b/>
                <w:sz w:val="18"/>
                <w:szCs w:val="18"/>
                <w:lang w:val="en-GB"/>
              </w:rPr>
            </w:pPr>
            <w:r w:rsidRPr="0069078F">
              <w:rPr>
                <w:rFonts w:ascii="Arial" w:eastAsia="Calibri" w:hAnsi="Arial" w:cs="Arial"/>
                <w:b/>
                <w:sz w:val="18"/>
                <w:szCs w:val="18"/>
                <w:lang w:val="en-GB"/>
              </w:rPr>
              <w:t>Service Type</w:t>
            </w:r>
          </w:p>
        </w:tc>
        <w:tc>
          <w:tcPr>
            <w:tcW w:w="2747" w:type="dxa"/>
            <w:shd w:val="clear" w:color="auto" w:fill="auto"/>
          </w:tcPr>
          <w:p w14:paraId="378CB27F" w14:textId="668B1A75" w:rsidR="00E73174" w:rsidRPr="0069078F" w:rsidRDefault="00E73174" w:rsidP="000828CF">
            <w:pPr>
              <w:pStyle w:val="ListeParagraf"/>
              <w:spacing w:before="0" w:after="0"/>
              <w:ind w:left="0"/>
              <w:rPr>
                <w:rFonts w:ascii="Arial" w:eastAsia="Calibri" w:hAnsi="Arial" w:cs="Arial"/>
                <w:b/>
                <w:sz w:val="18"/>
                <w:szCs w:val="18"/>
                <w:lang w:val="en-GB"/>
              </w:rPr>
            </w:pPr>
            <w:r w:rsidRPr="0069078F">
              <w:rPr>
                <w:rFonts w:ascii="Arial" w:eastAsia="Calibri" w:hAnsi="Arial" w:cs="Arial"/>
                <w:b/>
                <w:sz w:val="18"/>
                <w:szCs w:val="18"/>
                <w:lang w:val="en-GB"/>
              </w:rPr>
              <w:t>Product Conformity Assessment Method/ Scope</w:t>
            </w:r>
          </w:p>
        </w:tc>
        <w:tc>
          <w:tcPr>
            <w:tcW w:w="2384" w:type="dxa"/>
            <w:shd w:val="clear" w:color="auto" w:fill="auto"/>
          </w:tcPr>
          <w:p w14:paraId="2BA895DE" w14:textId="77777777" w:rsidR="00E73174" w:rsidRPr="0069078F" w:rsidRDefault="00E73174" w:rsidP="000828CF">
            <w:pPr>
              <w:pStyle w:val="ListeParagraf"/>
              <w:spacing w:before="0" w:after="0"/>
              <w:ind w:left="0"/>
              <w:rPr>
                <w:rFonts w:ascii="Arial" w:eastAsia="Calibri" w:hAnsi="Arial" w:cs="Arial"/>
                <w:b/>
                <w:sz w:val="18"/>
                <w:szCs w:val="18"/>
                <w:lang w:val="en-GB"/>
              </w:rPr>
            </w:pPr>
            <w:r w:rsidRPr="0069078F">
              <w:rPr>
                <w:rFonts w:ascii="Arial" w:eastAsia="Calibri" w:hAnsi="Arial" w:cs="Arial"/>
                <w:b/>
                <w:sz w:val="18"/>
                <w:szCs w:val="18"/>
                <w:lang w:val="en-GB"/>
              </w:rPr>
              <w:t>Product/Product Group Name</w:t>
            </w:r>
          </w:p>
        </w:tc>
        <w:tc>
          <w:tcPr>
            <w:tcW w:w="1108" w:type="dxa"/>
            <w:shd w:val="clear" w:color="auto" w:fill="auto"/>
          </w:tcPr>
          <w:p w14:paraId="7D8A366B" w14:textId="77777777" w:rsidR="00E73174" w:rsidRPr="0069078F" w:rsidRDefault="00E73174" w:rsidP="000828CF">
            <w:pPr>
              <w:pStyle w:val="ListeParagraf"/>
              <w:spacing w:before="0" w:after="0"/>
              <w:ind w:left="0"/>
              <w:rPr>
                <w:rFonts w:ascii="Arial" w:eastAsia="Calibri" w:hAnsi="Arial" w:cs="Arial"/>
                <w:b/>
                <w:sz w:val="18"/>
                <w:szCs w:val="18"/>
                <w:lang w:val="en-GB"/>
              </w:rPr>
            </w:pPr>
            <w:r w:rsidRPr="0069078F">
              <w:rPr>
                <w:rFonts w:ascii="Arial" w:eastAsia="Calibri" w:hAnsi="Arial" w:cs="Arial"/>
                <w:b/>
                <w:sz w:val="18"/>
                <w:szCs w:val="18"/>
                <w:lang w:val="en-GB"/>
              </w:rPr>
              <w:t>Product Class</w:t>
            </w:r>
          </w:p>
        </w:tc>
        <w:tc>
          <w:tcPr>
            <w:tcW w:w="2604" w:type="dxa"/>
            <w:shd w:val="clear" w:color="auto" w:fill="auto"/>
          </w:tcPr>
          <w:p w14:paraId="3A569FBB" w14:textId="77777777" w:rsidR="00E73174" w:rsidRPr="0069078F" w:rsidRDefault="00E73174" w:rsidP="000828CF">
            <w:pPr>
              <w:pStyle w:val="ListeParagraf"/>
              <w:spacing w:before="0" w:after="0"/>
              <w:ind w:left="0"/>
              <w:rPr>
                <w:rFonts w:ascii="Arial" w:eastAsia="Calibri" w:hAnsi="Arial" w:cs="Arial"/>
                <w:b/>
                <w:sz w:val="18"/>
                <w:szCs w:val="18"/>
                <w:lang w:val="en-GB"/>
              </w:rPr>
            </w:pPr>
            <w:r w:rsidRPr="0069078F">
              <w:rPr>
                <w:rFonts w:ascii="Arial" w:eastAsia="Calibri" w:hAnsi="Arial" w:cs="Arial"/>
                <w:b/>
                <w:sz w:val="18"/>
                <w:szCs w:val="18"/>
                <w:lang w:val="en-GB"/>
              </w:rPr>
              <w:t>Certificate Number*</w:t>
            </w:r>
          </w:p>
        </w:tc>
      </w:tr>
      <w:tr w:rsidR="0069078F" w:rsidRPr="0069078F" w14:paraId="25C206C0" w14:textId="77777777" w:rsidTr="000828CF">
        <w:tc>
          <w:tcPr>
            <w:tcW w:w="1387" w:type="dxa"/>
            <w:shd w:val="clear" w:color="auto" w:fill="auto"/>
          </w:tcPr>
          <w:p w14:paraId="6C721860"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747" w:type="dxa"/>
            <w:shd w:val="clear" w:color="auto" w:fill="auto"/>
          </w:tcPr>
          <w:p w14:paraId="701E0CFD"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MDSAP"/>
                    <w:listEntry w:val="Annex IX of the Regulation (EU) 2017/745 "/>
                    <w:listEntry w:val="Annex XI- Part A of the Regulation (EU) 2017/745 "/>
                    <w:listEntry w:val="MDSAP + Annex IX of the Regulation (EU) 2017/745 "/>
                    <w:listEntry w:val="MDSAP + Annex XI-Part A of the Reg. (EU) 2017/745 "/>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384" w:type="dxa"/>
            <w:shd w:val="clear" w:color="auto" w:fill="auto"/>
          </w:tcPr>
          <w:p w14:paraId="4BE53853"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bookmarkStart w:id="2" w:name="Metin2"/>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bookmarkEnd w:id="2"/>
          </w:p>
        </w:tc>
        <w:tc>
          <w:tcPr>
            <w:tcW w:w="1108" w:type="dxa"/>
            <w:shd w:val="clear" w:color="auto" w:fill="auto"/>
          </w:tcPr>
          <w:p w14:paraId="33AEB014"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604" w:type="dxa"/>
            <w:shd w:val="clear" w:color="auto" w:fill="auto"/>
          </w:tcPr>
          <w:p w14:paraId="4FA5C6A2"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r>
      <w:tr w:rsidR="0069078F" w:rsidRPr="0069078F" w14:paraId="42862F75" w14:textId="77777777" w:rsidTr="000828CF">
        <w:tc>
          <w:tcPr>
            <w:tcW w:w="1387" w:type="dxa"/>
            <w:shd w:val="clear" w:color="auto" w:fill="auto"/>
          </w:tcPr>
          <w:p w14:paraId="1F89BBAF"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747" w:type="dxa"/>
            <w:shd w:val="clear" w:color="auto" w:fill="auto"/>
          </w:tcPr>
          <w:p w14:paraId="01F1EA71"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MDSAP"/>
                    <w:listEntry w:val="Annex IX of the Regulation (EU) 2017/745 "/>
                    <w:listEntry w:val="Annex XI- Part A of the Regulation (EU) 2017/745 "/>
                    <w:listEntry w:val="MDSAP + Annex IX of the Regulation (EU) 2017/745 "/>
                    <w:listEntry w:val="MDSAP + Annex XI-Part A of the Reg. (EU) 2017/745 "/>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384" w:type="dxa"/>
            <w:shd w:val="clear" w:color="auto" w:fill="auto"/>
          </w:tcPr>
          <w:p w14:paraId="38BB9791"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c>
          <w:tcPr>
            <w:tcW w:w="1108" w:type="dxa"/>
            <w:shd w:val="clear" w:color="auto" w:fill="auto"/>
          </w:tcPr>
          <w:p w14:paraId="0FB25718"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604" w:type="dxa"/>
            <w:shd w:val="clear" w:color="auto" w:fill="auto"/>
          </w:tcPr>
          <w:p w14:paraId="47C3EDCA"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r>
      <w:tr w:rsidR="0069078F" w:rsidRPr="0069078F" w14:paraId="19C3C37C" w14:textId="77777777" w:rsidTr="000828CF">
        <w:tc>
          <w:tcPr>
            <w:tcW w:w="1387" w:type="dxa"/>
            <w:shd w:val="clear" w:color="auto" w:fill="auto"/>
          </w:tcPr>
          <w:p w14:paraId="30D76383"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747" w:type="dxa"/>
            <w:shd w:val="clear" w:color="auto" w:fill="auto"/>
          </w:tcPr>
          <w:p w14:paraId="5211616B"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MDSAP"/>
                    <w:listEntry w:val="Annex IX of the Regulation (EU) 2017/745 "/>
                    <w:listEntry w:val="Annex XI- Part A of the Regulation (EU) 2017/745 "/>
                    <w:listEntry w:val="MDSAP + Annex IX of the Regulation (EU) 2017/745 "/>
                    <w:listEntry w:val="MDSAP + Annex XI-Part A of the Reg. (EU) 2017/745 "/>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384" w:type="dxa"/>
            <w:shd w:val="clear" w:color="auto" w:fill="auto"/>
          </w:tcPr>
          <w:p w14:paraId="7FD334FC"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c>
          <w:tcPr>
            <w:tcW w:w="1108" w:type="dxa"/>
            <w:shd w:val="clear" w:color="auto" w:fill="auto"/>
          </w:tcPr>
          <w:p w14:paraId="64A4B60F"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604" w:type="dxa"/>
            <w:shd w:val="clear" w:color="auto" w:fill="auto"/>
          </w:tcPr>
          <w:p w14:paraId="1DE949DF"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r>
      <w:tr w:rsidR="00E73174" w:rsidRPr="0069078F" w14:paraId="7C511167" w14:textId="77777777" w:rsidTr="000828CF">
        <w:tc>
          <w:tcPr>
            <w:tcW w:w="1387" w:type="dxa"/>
            <w:shd w:val="clear" w:color="auto" w:fill="auto"/>
          </w:tcPr>
          <w:p w14:paraId="062F2CDD"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747" w:type="dxa"/>
            <w:shd w:val="clear" w:color="auto" w:fill="auto"/>
          </w:tcPr>
          <w:p w14:paraId="5AD8D255"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MDSAP"/>
                    <w:listEntry w:val="Annex IX of the Regulation (EU) 2017/745 "/>
                    <w:listEntry w:val="Annex XI- Part A of the Regulation (EU) 2017/745 "/>
                    <w:listEntry w:val="MDSAP + Annex IX of the Regulation (EU) 2017/745 "/>
                    <w:listEntry w:val="MDSAP + Annex XI-Part A of the Reg. (EU) 2017/745 "/>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384" w:type="dxa"/>
            <w:shd w:val="clear" w:color="auto" w:fill="auto"/>
          </w:tcPr>
          <w:p w14:paraId="4B09DB9F"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c>
          <w:tcPr>
            <w:tcW w:w="1108" w:type="dxa"/>
            <w:shd w:val="clear" w:color="auto" w:fill="auto"/>
          </w:tcPr>
          <w:p w14:paraId="543B4D4F" w14:textId="77777777" w:rsidR="00E73174" w:rsidRPr="0069078F" w:rsidRDefault="00E73174" w:rsidP="000828CF">
            <w:pPr>
              <w:spacing w:before="0" w:after="0"/>
              <w:rPr>
                <w:rFonts w:ascii="Arial" w:eastAsia="Calibri"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2604" w:type="dxa"/>
            <w:shd w:val="clear" w:color="auto" w:fill="auto"/>
          </w:tcPr>
          <w:p w14:paraId="0211B4C8" w14:textId="77777777" w:rsidR="00E73174" w:rsidRPr="0069078F" w:rsidRDefault="00E73174" w:rsidP="000828CF">
            <w:pPr>
              <w:pStyle w:val="ListeParagraf"/>
              <w:spacing w:before="0" w:after="0"/>
              <w:ind w:left="0"/>
              <w:jc w:val="both"/>
              <w:rPr>
                <w:rFonts w:ascii="Arial" w:eastAsia="Calibri" w:hAnsi="Arial" w:cs="Arial"/>
                <w:sz w:val="18"/>
                <w:szCs w:val="18"/>
                <w:lang w:val="en-GB"/>
              </w:rPr>
            </w:pPr>
            <w:r w:rsidRPr="0069078F">
              <w:rPr>
                <w:rFonts w:ascii="Arial" w:eastAsia="Calibri" w:hAnsi="Arial" w:cs="Arial"/>
                <w:sz w:val="18"/>
                <w:szCs w:val="18"/>
                <w:lang w:val="en-GB"/>
              </w:rPr>
              <w:fldChar w:fldCharType="begin">
                <w:ffData>
                  <w:name w:val="Metin2"/>
                  <w:enabled/>
                  <w:calcOnExit w:val="0"/>
                  <w:textInput/>
                </w:ffData>
              </w:fldChar>
            </w:r>
            <w:r w:rsidRPr="0069078F">
              <w:rPr>
                <w:rFonts w:ascii="Arial" w:eastAsia="Calibri" w:hAnsi="Arial" w:cs="Arial"/>
                <w:sz w:val="18"/>
                <w:szCs w:val="18"/>
                <w:lang w:val="en-GB"/>
              </w:rPr>
              <w:instrText xml:space="preserve"> FORMTEXT </w:instrText>
            </w:r>
            <w:r w:rsidRPr="0069078F">
              <w:rPr>
                <w:rFonts w:ascii="Arial" w:eastAsia="Calibri" w:hAnsi="Arial" w:cs="Arial"/>
                <w:sz w:val="18"/>
                <w:szCs w:val="18"/>
                <w:lang w:val="en-GB"/>
              </w:rPr>
            </w:r>
            <w:r w:rsidRPr="0069078F">
              <w:rPr>
                <w:rFonts w:ascii="Arial" w:eastAsia="Calibri" w:hAnsi="Arial" w:cs="Arial"/>
                <w:sz w:val="18"/>
                <w:szCs w:val="18"/>
                <w:lang w:val="en-GB"/>
              </w:rPr>
              <w:fldChar w:fldCharType="separate"/>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noProof/>
                <w:sz w:val="18"/>
                <w:szCs w:val="18"/>
                <w:lang w:val="en-GB"/>
              </w:rPr>
              <w:t> </w:t>
            </w:r>
            <w:r w:rsidRPr="0069078F">
              <w:rPr>
                <w:rFonts w:ascii="Arial" w:eastAsia="Calibri" w:hAnsi="Arial" w:cs="Arial"/>
                <w:sz w:val="18"/>
                <w:szCs w:val="18"/>
                <w:lang w:val="en-GB"/>
              </w:rPr>
              <w:fldChar w:fldCharType="end"/>
            </w:r>
          </w:p>
        </w:tc>
      </w:tr>
    </w:tbl>
    <w:p w14:paraId="0956096E" w14:textId="77777777" w:rsidR="00F77693" w:rsidRPr="0069078F" w:rsidRDefault="00F77693" w:rsidP="00F77693">
      <w:pPr>
        <w:spacing w:before="0" w:after="0"/>
        <w:jc w:val="both"/>
        <w:rPr>
          <w:rFonts w:ascii="Arial" w:hAnsi="Arial" w:cs="Arial"/>
          <w:sz w:val="18"/>
          <w:szCs w:val="18"/>
          <w:lang w:val="en-GB"/>
        </w:rPr>
      </w:pPr>
    </w:p>
    <w:p w14:paraId="5F11FF9A" w14:textId="77777777" w:rsidR="00395801" w:rsidRPr="0069078F" w:rsidRDefault="00395801" w:rsidP="002F0BAA">
      <w:pPr>
        <w:spacing w:before="0" w:after="0"/>
        <w:jc w:val="both"/>
        <w:rPr>
          <w:rFonts w:ascii="Arial" w:hAnsi="Arial" w:cs="Arial"/>
          <w:sz w:val="18"/>
          <w:szCs w:val="18"/>
          <w:lang w:val="en-GB"/>
        </w:rPr>
      </w:pPr>
    </w:p>
    <w:p w14:paraId="2343F09A" w14:textId="77777777" w:rsidR="00E91837" w:rsidRPr="0069078F" w:rsidRDefault="00E91837" w:rsidP="00537A47">
      <w:pPr>
        <w:pStyle w:val="Balk2"/>
        <w:numPr>
          <w:ilvl w:val="0"/>
          <w:numId w:val="2"/>
        </w:numPr>
        <w:tabs>
          <w:tab w:val="left" w:pos="567"/>
        </w:tabs>
        <w:spacing w:before="0" w:after="0"/>
        <w:ind w:left="284" w:hanging="142"/>
        <w:jc w:val="both"/>
        <w:rPr>
          <w:rFonts w:ascii="Arial" w:hAnsi="Arial" w:cs="Arial"/>
          <w:sz w:val="18"/>
          <w:szCs w:val="18"/>
          <w:lang w:val="en-GB"/>
        </w:rPr>
      </w:pPr>
      <w:r w:rsidRPr="0069078F">
        <w:rPr>
          <w:rFonts w:ascii="Arial" w:hAnsi="Arial" w:cs="Arial"/>
          <w:sz w:val="18"/>
          <w:szCs w:val="18"/>
          <w:lang w:val="en-GB"/>
        </w:rPr>
        <w:t>PAYMENTS</w:t>
      </w:r>
    </w:p>
    <w:p w14:paraId="007209EF" w14:textId="6797E63F" w:rsidR="00E91837" w:rsidRPr="0069078F" w:rsidRDefault="00E91837" w:rsidP="00537A47">
      <w:pPr>
        <w:pStyle w:val="Balk2"/>
        <w:tabs>
          <w:tab w:val="left" w:pos="567"/>
        </w:tabs>
        <w:spacing w:before="0" w:after="0"/>
        <w:ind w:left="142" w:firstLine="0"/>
        <w:jc w:val="both"/>
        <w:rPr>
          <w:rFonts w:ascii="Arial" w:hAnsi="Arial" w:cs="Arial"/>
          <w:sz w:val="18"/>
          <w:szCs w:val="18"/>
          <w:lang w:val="en-GB"/>
        </w:rPr>
      </w:pPr>
      <w:r w:rsidRPr="0069078F">
        <w:rPr>
          <w:rFonts w:ascii="Arial" w:hAnsi="Arial" w:cs="Arial"/>
          <w:sz w:val="18"/>
          <w:szCs w:val="18"/>
          <w:lang w:val="en-GB"/>
        </w:rPr>
        <w:t>4.1 INITIAL ASSESSMENT</w:t>
      </w:r>
      <w:r w:rsidR="00EB14FF" w:rsidRPr="0069078F">
        <w:rPr>
          <w:rFonts w:ascii="Arial" w:hAnsi="Arial" w:cs="Arial"/>
          <w:sz w:val="18"/>
          <w:szCs w:val="18"/>
          <w:lang w:val="en-GB"/>
        </w:rPr>
        <w:t xml:space="preserve"> </w:t>
      </w:r>
      <w:r w:rsidRPr="0069078F">
        <w:rPr>
          <w:rFonts w:ascii="Arial" w:hAnsi="Arial" w:cs="Arial"/>
          <w:sz w:val="18"/>
          <w:szCs w:val="18"/>
          <w:lang w:val="en-GB"/>
        </w:rPr>
        <w:fldChar w:fldCharType="begin">
          <w:ffData>
            <w:name w:val="Onay1"/>
            <w:enabled/>
            <w:calcOnExit w:val="0"/>
            <w:checkBox>
              <w:sizeAuto/>
              <w:default w:val="0"/>
            </w:checkBox>
          </w:ffData>
        </w:fldChar>
      </w:r>
      <w:r w:rsidRPr="0069078F">
        <w:rPr>
          <w:rFonts w:ascii="Arial" w:hAnsi="Arial" w:cs="Arial"/>
          <w:sz w:val="18"/>
          <w:szCs w:val="18"/>
          <w:lang w:val="en-GB"/>
        </w:rPr>
        <w:instrText xml:space="preserve"> FORMCHECKBOX </w:instrText>
      </w:r>
      <w:r w:rsidRPr="0069078F">
        <w:rPr>
          <w:rFonts w:ascii="Arial" w:hAnsi="Arial" w:cs="Arial"/>
          <w:sz w:val="18"/>
          <w:szCs w:val="18"/>
          <w:lang w:val="en-GB"/>
        </w:rPr>
      </w:r>
      <w:r w:rsidRPr="0069078F">
        <w:rPr>
          <w:rFonts w:ascii="Arial" w:hAnsi="Arial" w:cs="Arial"/>
          <w:sz w:val="18"/>
          <w:szCs w:val="18"/>
          <w:lang w:val="en-GB"/>
        </w:rPr>
        <w:fldChar w:fldCharType="separate"/>
      </w:r>
      <w:r w:rsidRPr="0069078F">
        <w:rPr>
          <w:rFonts w:ascii="Arial" w:hAnsi="Arial" w:cs="Arial"/>
          <w:sz w:val="18"/>
          <w:szCs w:val="18"/>
          <w:lang w:val="en-GB"/>
        </w:rPr>
        <w:fldChar w:fldCharType="end"/>
      </w:r>
      <w:r w:rsidRPr="0069078F">
        <w:rPr>
          <w:rFonts w:ascii="Arial" w:hAnsi="Arial" w:cs="Arial"/>
          <w:sz w:val="18"/>
          <w:szCs w:val="18"/>
          <w:lang w:val="en-GB"/>
        </w:rPr>
        <w:t xml:space="preserve"> </w:t>
      </w:r>
      <w:r w:rsidR="00EB14FF" w:rsidRPr="0069078F">
        <w:rPr>
          <w:rFonts w:ascii="Arial" w:hAnsi="Arial" w:cs="Arial"/>
          <w:sz w:val="18"/>
          <w:szCs w:val="18"/>
          <w:lang w:val="en-GB"/>
        </w:rPr>
        <w:t xml:space="preserve"> </w:t>
      </w:r>
      <w:r w:rsidRPr="0069078F">
        <w:rPr>
          <w:rFonts w:ascii="Arial" w:hAnsi="Arial" w:cs="Arial"/>
          <w:sz w:val="18"/>
          <w:szCs w:val="18"/>
          <w:lang w:val="en-GB"/>
        </w:rPr>
        <w:t>/</w:t>
      </w:r>
      <w:r w:rsidR="00EB14FF" w:rsidRPr="0069078F">
        <w:rPr>
          <w:rFonts w:ascii="Arial" w:hAnsi="Arial" w:cs="Arial"/>
          <w:sz w:val="18"/>
          <w:szCs w:val="18"/>
          <w:lang w:val="en-GB"/>
        </w:rPr>
        <w:t xml:space="preserve"> </w:t>
      </w:r>
      <w:r w:rsidRPr="0069078F">
        <w:rPr>
          <w:rFonts w:ascii="Arial" w:hAnsi="Arial" w:cs="Arial"/>
          <w:sz w:val="18"/>
          <w:szCs w:val="18"/>
          <w:lang w:val="en-GB"/>
        </w:rPr>
        <w:t>RE-ASSESSMENT</w:t>
      </w:r>
      <w:r w:rsidR="00EB14FF" w:rsidRPr="0069078F">
        <w:rPr>
          <w:rFonts w:ascii="Arial" w:hAnsi="Arial" w:cs="Arial"/>
          <w:sz w:val="18"/>
          <w:szCs w:val="18"/>
          <w:lang w:val="en-GB"/>
        </w:rPr>
        <w:t xml:space="preserve"> </w:t>
      </w:r>
      <w:r w:rsidRPr="0069078F">
        <w:rPr>
          <w:rFonts w:ascii="Arial" w:hAnsi="Arial" w:cs="Arial"/>
          <w:sz w:val="18"/>
          <w:szCs w:val="18"/>
          <w:lang w:val="en-GB"/>
        </w:rPr>
        <w:fldChar w:fldCharType="begin">
          <w:ffData>
            <w:name w:val="Onay1"/>
            <w:enabled/>
            <w:calcOnExit w:val="0"/>
            <w:checkBox>
              <w:sizeAuto/>
              <w:default w:val="0"/>
            </w:checkBox>
          </w:ffData>
        </w:fldChar>
      </w:r>
      <w:r w:rsidRPr="0069078F">
        <w:rPr>
          <w:rFonts w:ascii="Arial" w:hAnsi="Arial" w:cs="Arial"/>
          <w:sz w:val="18"/>
          <w:szCs w:val="18"/>
          <w:lang w:val="en-GB"/>
        </w:rPr>
        <w:instrText xml:space="preserve"> FORMCHECKBOX </w:instrText>
      </w:r>
      <w:r w:rsidRPr="0069078F">
        <w:rPr>
          <w:rFonts w:ascii="Arial" w:hAnsi="Arial" w:cs="Arial"/>
          <w:sz w:val="18"/>
          <w:szCs w:val="18"/>
          <w:lang w:val="en-GB"/>
        </w:rPr>
      </w:r>
      <w:r w:rsidRPr="0069078F">
        <w:rPr>
          <w:rFonts w:ascii="Arial" w:hAnsi="Arial" w:cs="Arial"/>
          <w:sz w:val="18"/>
          <w:szCs w:val="18"/>
          <w:lang w:val="en-GB"/>
        </w:rPr>
        <w:fldChar w:fldCharType="separate"/>
      </w:r>
      <w:r w:rsidRPr="0069078F">
        <w:rPr>
          <w:rFonts w:ascii="Arial" w:hAnsi="Arial" w:cs="Arial"/>
          <w:sz w:val="18"/>
          <w:szCs w:val="18"/>
          <w:lang w:val="en-GB"/>
        </w:rPr>
        <w:fldChar w:fldCharType="end"/>
      </w:r>
      <w:r w:rsidRPr="0069078F">
        <w:rPr>
          <w:rFonts w:ascii="Arial" w:hAnsi="Arial" w:cs="Arial"/>
          <w:sz w:val="18"/>
          <w:szCs w:val="18"/>
          <w:lang w:val="en-GB"/>
        </w:rPr>
        <w:t xml:space="preserve"> </w:t>
      </w:r>
      <w:r w:rsidR="00EB14FF" w:rsidRPr="0069078F">
        <w:rPr>
          <w:rFonts w:ascii="Arial" w:hAnsi="Arial" w:cs="Arial"/>
          <w:sz w:val="18"/>
          <w:szCs w:val="18"/>
          <w:lang w:val="en-GB"/>
        </w:rPr>
        <w:t xml:space="preserve"> </w:t>
      </w:r>
      <w:r w:rsidRPr="0069078F">
        <w:rPr>
          <w:rFonts w:ascii="Arial" w:hAnsi="Arial" w:cs="Arial"/>
          <w:sz w:val="18"/>
          <w:szCs w:val="18"/>
          <w:lang w:val="en-GB"/>
        </w:rPr>
        <w:t>/</w:t>
      </w:r>
      <w:r w:rsidR="00EB14FF" w:rsidRPr="0069078F">
        <w:rPr>
          <w:rFonts w:ascii="Arial" w:hAnsi="Arial" w:cs="Arial"/>
          <w:sz w:val="18"/>
          <w:szCs w:val="18"/>
          <w:lang w:val="en-GB"/>
        </w:rPr>
        <w:t xml:space="preserve"> </w:t>
      </w:r>
      <w:r w:rsidRPr="0069078F">
        <w:rPr>
          <w:rFonts w:ascii="Arial" w:hAnsi="Arial" w:cs="Arial"/>
          <w:sz w:val="18"/>
          <w:szCs w:val="18"/>
          <w:lang w:val="en-GB"/>
        </w:rPr>
        <w:t>SCOPE EXTENSION</w:t>
      </w:r>
      <w:r w:rsidR="00EB14FF" w:rsidRPr="0069078F">
        <w:rPr>
          <w:rFonts w:ascii="Arial" w:hAnsi="Arial" w:cs="Arial"/>
          <w:sz w:val="18"/>
          <w:szCs w:val="18"/>
          <w:lang w:val="en-GB"/>
        </w:rPr>
        <w:t xml:space="preserve"> </w:t>
      </w:r>
      <w:r w:rsidRPr="0069078F">
        <w:rPr>
          <w:rFonts w:ascii="Arial" w:hAnsi="Arial" w:cs="Arial"/>
          <w:sz w:val="18"/>
          <w:szCs w:val="18"/>
          <w:lang w:val="en-GB"/>
        </w:rPr>
        <w:fldChar w:fldCharType="begin">
          <w:ffData>
            <w:name w:val="Onay1"/>
            <w:enabled/>
            <w:calcOnExit w:val="0"/>
            <w:checkBox>
              <w:sizeAuto/>
              <w:default w:val="0"/>
            </w:checkBox>
          </w:ffData>
        </w:fldChar>
      </w:r>
      <w:r w:rsidRPr="0069078F">
        <w:rPr>
          <w:rFonts w:ascii="Arial" w:hAnsi="Arial" w:cs="Arial"/>
          <w:sz w:val="18"/>
          <w:szCs w:val="18"/>
          <w:lang w:val="en-GB"/>
        </w:rPr>
        <w:instrText xml:space="preserve"> FORMCHECKBOX </w:instrText>
      </w:r>
      <w:r w:rsidRPr="0069078F">
        <w:rPr>
          <w:rFonts w:ascii="Arial" w:hAnsi="Arial" w:cs="Arial"/>
          <w:sz w:val="18"/>
          <w:szCs w:val="18"/>
          <w:lang w:val="en-GB"/>
        </w:rPr>
      </w:r>
      <w:r w:rsidRPr="0069078F">
        <w:rPr>
          <w:rFonts w:ascii="Arial" w:hAnsi="Arial" w:cs="Arial"/>
          <w:sz w:val="18"/>
          <w:szCs w:val="18"/>
          <w:lang w:val="en-GB"/>
        </w:rPr>
        <w:fldChar w:fldCharType="separate"/>
      </w:r>
      <w:r w:rsidRPr="0069078F">
        <w:rPr>
          <w:rFonts w:ascii="Arial" w:hAnsi="Arial" w:cs="Arial"/>
          <w:sz w:val="18"/>
          <w:szCs w:val="18"/>
          <w:lang w:val="en-GB"/>
        </w:rPr>
        <w:fldChar w:fldCharType="end"/>
      </w:r>
      <w:r w:rsidRPr="0069078F">
        <w:rPr>
          <w:rFonts w:ascii="Arial" w:hAnsi="Arial" w:cs="Arial"/>
          <w:sz w:val="18"/>
          <w:szCs w:val="18"/>
          <w:lang w:val="en-GB"/>
        </w:rPr>
        <w:t xml:space="preserve"> /</w:t>
      </w:r>
      <w:r w:rsidR="00EB14FF" w:rsidRPr="0069078F">
        <w:rPr>
          <w:rFonts w:ascii="Arial" w:hAnsi="Arial" w:cs="Arial"/>
          <w:sz w:val="18"/>
          <w:szCs w:val="18"/>
          <w:lang w:val="en-GB"/>
        </w:rPr>
        <w:t xml:space="preserve"> </w:t>
      </w:r>
      <w:r w:rsidRPr="0069078F">
        <w:rPr>
          <w:rFonts w:ascii="Arial" w:hAnsi="Arial" w:cs="Arial"/>
          <w:sz w:val="18"/>
          <w:szCs w:val="18"/>
          <w:lang w:val="en-GB"/>
        </w:rPr>
        <w:t>TRANSFER ASSESSMENT</w:t>
      </w:r>
      <w:r w:rsidR="00EB14FF" w:rsidRPr="0069078F">
        <w:rPr>
          <w:rFonts w:ascii="Arial" w:hAnsi="Arial" w:cs="Arial"/>
          <w:sz w:val="18"/>
          <w:szCs w:val="18"/>
          <w:lang w:val="en-GB"/>
        </w:rPr>
        <w:t xml:space="preserve"> </w:t>
      </w:r>
      <w:r w:rsidRPr="0069078F">
        <w:rPr>
          <w:rFonts w:ascii="Arial" w:hAnsi="Arial" w:cs="Arial"/>
          <w:sz w:val="18"/>
          <w:szCs w:val="18"/>
          <w:lang w:val="en-GB"/>
        </w:rPr>
        <w:fldChar w:fldCharType="begin">
          <w:ffData>
            <w:name w:val="Onay1"/>
            <w:enabled/>
            <w:calcOnExit w:val="0"/>
            <w:checkBox>
              <w:sizeAuto/>
              <w:default w:val="0"/>
            </w:checkBox>
          </w:ffData>
        </w:fldChar>
      </w:r>
      <w:r w:rsidRPr="0069078F">
        <w:rPr>
          <w:rFonts w:ascii="Arial" w:hAnsi="Arial" w:cs="Arial"/>
          <w:sz w:val="18"/>
          <w:szCs w:val="18"/>
          <w:lang w:val="en-GB"/>
        </w:rPr>
        <w:instrText xml:space="preserve"> FORMCHECKBOX </w:instrText>
      </w:r>
      <w:r w:rsidRPr="0069078F">
        <w:rPr>
          <w:rFonts w:ascii="Arial" w:hAnsi="Arial" w:cs="Arial"/>
          <w:sz w:val="18"/>
          <w:szCs w:val="18"/>
          <w:lang w:val="en-GB"/>
        </w:rPr>
      </w:r>
      <w:r w:rsidRPr="0069078F">
        <w:rPr>
          <w:rFonts w:ascii="Arial" w:hAnsi="Arial" w:cs="Arial"/>
          <w:sz w:val="18"/>
          <w:szCs w:val="18"/>
          <w:lang w:val="en-GB"/>
        </w:rPr>
        <w:fldChar w:fldCharType="separate"/>
      </w:r>
      <w:r w:rsidRPr="0069078F">
        <w:rPr>
          <w:rFonts w:ascii="Arial" w:hAnsi="Arial" w:cs="Arial"/>
          <w:sz w:val="18"/>
          <w:szCs w:val="18"/>
          <w:lang w:val="en-GB"/>
        </w:rPr>
        <w:fldChar w:fldCharType="end"/>
      </w:r>
      <w:r w:rsidRPr="0069078F">
        <w:rPr>
          <w:rFonts w:ascii="Arial" w:hAnsi="Arial" w:cs="Arial"/>
          <w:sz w:val="18"/>
          <w:szCs w:val="18"/>
          <w:lang w:val="en-GB"/>
        </w:rPr>
        <w:t xml:space="preserve"> /</w:t>
      </w:r>
      <w:r w:rsidR="00EB14FF" w:rsidRPr="0069078F">
        <w:rPr>
          <w:rFonts w:ascii="Arial" w:hAnsi="Arial" w:cs="Arial"/>
          <w:sz w:val="18"/>
          <w:szCs w:val="18"/>
          <w:lang w:val="en-GB"/>
        </w:rPr>
        <w:t xml:space="preserve"> </w:t>
      </w:r>
      <w:r w:rsidRPr="0069078F">
        <w:rPr>
          <w:rFonts w:ascii="Arial" w:hAnsi="Arial" w:cs="Arial"/>
          <w:sz w:val="18"/>
          <w:szCs w:val="18"/>
          <w:lang w:val="en-GB"/>
        </w:rPr>
        <w:t>CHANGE ASSESSMENT</w:t>
      </w:r>
      <w:r w:rsidR="00EB14FF" w:rsidRPr="0069078F">
        <w:rPr>
          <w:rFonts w:ascii="Arial" w:hAnsi="Arial" w:cs="Arial"/>
          <w:sz w:val="18"/>
          <w:szCs w:val="18"/>
          <w:lang w:val="en-GB"/>
        </w:rPr>
        <w:t xml:space="preserve"> </w:t>
      </w:r>
      <w:r w:rsidR="00EB14FF" w:rsidRPr="0069078F">
        <w:rPr>
          <w:rFonts w:ascii="Arial" w:hAnsi="Arial" w:cs="Arial"/>
          <w:sz w:val="18"/>
          <w:szCs w:val="18"/>
          <w:lang w:val="en-GB"/>
        </w:rPr>
        <w:fldChar w:fldCharType="begin">
          <w:ffData>
            <w:name w:val="Onay1"/>
            <w:enabled/>
            <w:calcOnExit w:val="0"/>
            <w:checkBox>
              <w:sizeAuto/>
              <w:default w:val="0"/>
            </w:checkBox>
          </w:ffData>
        </w:fldChar>
      </w:r>
      <w:r w:rsidR="00EB14FF" w:rsidRPr="0069078F">
        <w:rPr>
          <w:rFonts w:ascii="Arial" w:hAnsi="Arial" w:cs="Arial"/>
          <w:sz w:val="18"/>
          <w:szCs w:val="18"/>
          <w:lang w:val="en-GB"/>
        </w:rPr>
        <w:instrText xml:space="preserve"> FORMCHECKBOX </w:instrText>
      </w:r>
      <w:r w:rsidR="00EB14FF" w:rsidRPr="0069078F">
        <w:rPr>
          <w:rFonts w:ascii="Arial" w:hAnsi="Arial" w:cs="Arial"/>
          <w:sz w:val="18"/>
          <w:szCs w:val="18"/>
          <w:lang w:val="en-GB"/>
        </w:rPr>
      </w:r>
      <w:r w:rsidR="00EB14FF" w:rsidRPr="0069078F">
        <w:rPr>
          <w:rFonts w:ascii="Arial" w:hAnsi="Arial" w:cs="Arial"/>
          <w:sz w:val="18"/>
          <w:szCs w:val="18"/>
          <w:lang w:val="en-GB"/>
        </w:rPr>
        <w:fldChar w:fldCharType="separate"/>
      </w:r>
      <w:r w:rsidR="00EB14FF" w:rsidRPr="0069078F">
        <w:rPr>
          <w:rFonts w:ascii="Arial" w:hAnsi="Arial" w:cs="Arial"/>
          <w:sz w:val="18"/>
          <w:szCs w:val="18"/>
          <w:lang w:val="en-GB"/>
        </w:rPr>
        <w:fldChar w:fldCharType="end"/>
      </w:r>
      <w:r w:rsidR="00EB14FF" w:rsidRPr="0069078F">
        <w:rPr>
          <w:rFonts w:ascii="Arial" w:hAnsi="Arial" w:cs="Arial"/>
          <w:sz w:val="18"/>
          <w:szCs w:val="18"/>
          <w:lang w:val="en-GB"/>
        </w:rPr>
        <w:t xml:space="preserve">  /  FOLLOW-UP AUDIT </w:t>
      </w:r>
      <w:r w:rsidR="00EB14FF" w:rsidRPr="0069078F">
        <w:rPr>
          <w:rFonts w:ascii="Arial" w:hAnsi="Arial" w:cs="Arial"/>
          <w:sz w:val="18"/>
          <w:szCs w:val="18"/>
          <w:lang w:val="en-GB"/>
        </w:rPr>
        <w:fldChar w:fldCharType="begin">
          <w:ffData>
            <w:name w:val="Onay1"/>
            <w:enabled/>
            <w:calcOnExit w:val="0"/>
            <w:checkBox>
              <w:sizeAuto/>
              <w:default w:val="0"/>
            </w:checkBox>
          </w:ffData>
        </w:fldChar>
      </w:r>
      <w:r w:rsidR="00EB14FF" w:rsidRPr="0069078F">
        <w:rPr>
          <w:rFonts w:ascii="Arial" w:hAnsi="Arial" w:cs="Arial"/>
          <w:sz w:val="18"/>
          <w:szCs w:val="18"/>
          <w:lang w:val="en-GB"/>
        </w:rPr>
        <w:instrText xml:space="preserve"> FORMCHECKBOX </w:instrText>
      </w:r>
      <w:r w:rsidR="00EB14FF" w:rsidRPr="0069078F">
        <w:rPr>
          <w:rFonts w:ascii="Arial" w:hAnsi="Arial" w:cs="Arial"/>
          <w:sz w:val="18"/>
          <w:szCs w:val="18"/>
          <w:lang w:val="en-GB"/>
        </w:rPr>
      </w:r>
      <w:r w:rsidR="00EB14FF" w:rsidRPr="0069078F">
        <w:rPr>
          <w:rFonts w:ascii="Arial" w:hAnsi="Arial" w:cs="Arial"/>
          <w:sz w:val="18"/>
          <w:szCs w:val="18"/>
          <w:lang w:val="en-GB"/>
        </w:rPr>
        <w:fldChar w:fldCharType="separate"/>
      </w:r>
      <w:r w:rsidR="00EB14FF" w:rsidRPr="0069078F">
        <w:rPr>
          <w:rFonts w:ascii="Arial" w:hAnsi="Arial" w:cs="Arial"/>
          <w:sz w:val="18"/>
          <w:szCs w:val="18"/>
          <w:lang w:val="en-GB"/>
        </w:rPr>
        <w:fldChar w:fldCharType="end"/>
      </w:r>
      <w:r w:rsidR="00EB14FF" w:rsidRPr="0069078F">
        <w:rPr>
          <w:rFonts w:ascii="Arial" w:hAnsi="Arial" w:cs="Arial"/>
          <w:sz w:val="18"/>
          <w:szCs w:val="18"/>
          <w:lang w:val="en-GB"/>
        </w:rPr>
        <w:t xml:space="preserve">  / CRITICAL SUPPLIER AUDIT   </w:t>
      </w:r>
      <w:r w:rsidR="00EB14FF" w:rsidRPr="0069078F">
        <w:rPr>
          <w:rFonts w:ascii="Arial" w:hAnsi="Arial" w:cs="Arial"/>
          <w:sz w:val="18"/>
          <w:szCs w:val="18"/>
          <w:lang w:val="en-GB"/>
        </w:rPr>
        <w:fldChar w:fldCharType="begin">
          <w:ffData>
            <w:name w:val="Onay1"/>
            <w:enabled/>
            <w:calcOnExit w:val="0"/>
            <w:checkBox>
              <w:sizeAuto/>
              <w:default w:val="0"/>
            </w:checkBox>
          </w:ffData>
        </w:fldChar>
      </w:r>
      <w:r w:rsidR="00EB14FF" w:rsidRPr="0069078F">
        <w:rPr>
          <w:rFonts w:ascii="Arial" w:hAnsi="Arial" w:cs="Arial"/>
          <w:sz w:val="18"/>
          <w:szCs w:val="18"/>
          <w:lang w:val="en-GB"/>
        </w:rPr>
        <w:instrText xml:space="preserve"> FORMCHECKBOX </w:instrText>
      </w:r>
      <w:r w:rsidR="00EB14FF" w:rsidRPr="0069078F">
        <w:rPr>
          <w:rFonts w:ascii="Arial" w:hAnsi="Arial" w:cs="Arial"/>
          <w:sz w:val="18"/>
          <w:szCs w:val="18"/>
          <w:lang w:val="en-GB"/>
        </w:rPr>
      </w:r>
      <w:r w:rsidR="00EB14FF" w:rsidRPr="0069078F">
        <w:rPr>
          <w:rFonts w:ascii="Arial" w:hAnsi="Arial" w:cs="Arial"/>
          <w:sz w:val="18"/>
          <w:szCs w:val="18"/>
          <w:lang w:val="en-GB"/>
        </w:rPr>
        <w:fldChar w:fldCharType="separate"/>
      </w:r>
      <w:r w:rsidR="00EB14FF" w:rsidRPr="0069078F">
        <w:rPr>
          <w:rFonts w:ascii="Arial" w:hAnsi="Arial" w:cs="Arial"/>
          <w:sz w:val="18"/>
          <w:szCs w:val="18"/>
          <w:lang w:val="en-GB"/>
        </w:rPr>
        <w:fldChar w:fldCharType="end"/>
      </w:r>
      <w:r w:rsidR="00EB14FF" w:rsidRPr="0069078F">
        <w:rPr>
          <w:rFonts w:ascii="Arial" w:hAnsi="Arial" w:cs="Arial"/>
          <w:sz w:val="18"/>
          <w:szCs w:val="18"/>
          <w:lang w:val="en-GB"/>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47"/>
        <w:gridCol w:w="1559"/>
        <w:gridCol w:w="2410"/>
      </w:tblGrid>
      <w:tr w:rsidR="0069078F" w:rsidRPr="0069078F" w14:paraId="0254CA47" w14:textId="77777777" w:rsidTr="003135C6">
        <w:trPr>
          <w:trHeight w:hRule="exact" w:val="671"/>
        </w:trPr>
        <w:tc>
          <w:tcPr>
            <w:tcW w:w="5132" w:type="dxa"/>
          </w:tcPr>
          <w:p w14:paraId="31F3BBF7" w14:textId="77777777" w:rsidR="00E91837" w:rsidRPr="0069078F" w:rsidRDefault="00E91837" w:rsidP="003135C6">
            <w:pPr>
              <w:pStyle w:val="GvdeMetni"/>
              <w:spacing w:before="0" w:after="0"/>
              <w:rPr>
                <w:rFonts w:ascii="Arial" w:hAnsi="Arial" w:cs="Arial"/>
                <w:b/>
                <w:bCs/>
                <w:sz w:val="18"/>
                <w:szCs w:val="18"/>
                <w:lang w:val="en-GB"/>
              </w:rPr>
            </w:pPr>
            <w:r w:rsidRPr="0069078F">
              <w:rPr>
                <w:rFonts w:ascii="Arial" w:hAnsi="Arial" w:cs="Arial"/>
                <w:b/>
                <w:bCs/>
                <w:sz w:val="18"/>
                <w:szCs w:val="18"/>
                <w:lang w:val="en-GB"/>
              </w:rPr>
              <w:t>Type</w:t>
            </w:r>
          </w:p>
        </w:tc>
        <w:tc>
          <w:tcPr>
            <w:tcW w:w="1247" w:type="dxa"/>
          </w:tcPr>
          <w:p w14:paraId="6E7EB7AA" w14:textId="77777777" w:rsidR="00E91837" w:rsidRPr="0069078F" w:rsidRDefault="00E91837" w:rsidP="003135C6">
            <w:pPr>
              <w:pStyle w:val="GvdeMetni"/>
              <w:tabs>
                <w:tab w:val="left" w:pos="393"/>
                <w:tab w:val="center" w:pos="671"/>
              </w:tabs>
              <w:spacing w:before="0" w:after="0"/>
              <w:rPr>
                <w:rFonts w:ascii="Arial" w:hAnsi="Arial" w:cs="Arial"/>
                <w:b/>
                <w:sz w:val="18"/>
                <w:szCs w:val="18"/>
                <w:lang w:val="en-GB"/>
              </w:rPr>
            </w:pPr>
            <w:r w:rsidRPr="0069078F">
              <w:rPr>
                <w:rFonts w:ascii="Arial" w:hAnsi="Arial" w:cs="Arial"/>
                <w:b/>
                <w:sz w:val="18"/>
                <w:szCs w:val="18"/>
                <w:lang w:val="en-GB"/>
              </w:rPr>
              <w:t xml:space="preserve">Duration </w:t>
            </w:r>
            <w:r w:rsidRPr="0069078F">
              <w:rPr>
                <w:rFonts w:ascii="Arial" w:hAnsi="Arial" w:cs="Arial"/>
                <w:sz w:val="18"/>
                <w:szCs w:val="18"/>
                <w:lang w:val="en-GB"/>
              </w:rPr>
              <w:t>(man/day)</w:t>
            </w:r>
          </w:p>
        </w:tc>
        <w:tc>
          <w:tcPr>
            <w:tcW w:w="3969" w:type="dxa"/>
            <w:gridSpan w:val="2"/>
          </w:tcPr>
          <w:p w14:paraId="0E58DE4C" w14:textId="77777777" w:rsidR="00E91837" w:rsidRPr="0069078F" w:rsidRDefault="00E91837" w:rsidP="003135C6">
            <w:pPr>
              <w:pStyle w:val="GvdeMetni"/>
              <w:spacing w:before="0" w:after="0"/>
              <w:jc w:val="center"/>
              <w:rPr>
                <w:rFonts w:ascii="Arial" w:hAnsi="Arial" w:cs="Arial"/>
                <w:bCs/>
                <w:sz w:val="18"/>
                <w:szCs w:val="18"/>
                <w:lang w:val="en-GB"/>
              </w:rPr>
            </w:pPr>
            <w:r w:rsidRPr="0069078F">
              <w:rPr>
                <w:rFonts w:ascii="Arial" w:hAnsi="Arial" w:cs="Arial"/>
                <w:b/>
                <w:sz w:val="18"/>
                <w:szCs w:val="18"/>
                <w:lang w:val="en-GB"/>
              </w:rPr>
              <w:t>Fees</w:t>
            </w:r>
          </w:p>
        </w:tc>
      </w:tr>
      <w:tr w:rsidR="0069078F" w:rsidRPr="0069078F" w14:paraId="5295591C" w14:textId="77777777" w:rsidTr="003135C6">
        <w:trPr>
          <w:trHeight w:hRule="exact" w:val="458"/>
        </w:trPr>
        <w:tc>
          <w:tcPr>
            <w:tcW w:w="5132" w:type="dxa"/>
          </w:tcPr>
          <w:p w14:paraId="09E0AFE8" w14:textId="43A19A2C" w:rsidR="00E91837" w:rsidRPr="0069078F" w:rsidRDefault="00EB14FF"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listEntry w:val="Critical Supplier Audit"/>
                    <w:listEntry w:val="Follow-up Audit"/>
                    <w:listEntry w:val="Stage 1 Audit"/>
                    <w:listEntry w:val="Stage 2 Audit"/>
                    <w:listEntry w:val="Change Audit"/>
                    <w:listEntry w:val="Transfer Audi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47" w:type="dxa"/>
          </w:tcPr>
          <w:p w14:paraId="0BC90DE9"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59" w:type="dxa"/>
          </w:tcPr>
          <w:p w14:paraId="3B2757B6"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2234E444" w14:textId="77777777" w:rsidR="00E91837" w:rsidRDefault="00E91837" w:rsidP="003135C6">
            <w:pPr>
              <w:spacing w:before="0" w:after="0"/>
              <w:rPr>
                <w:rFonts w:ascii="Arial" w:hAnsi="Arial" w:cs="Arial"/>
                <w:bCs/>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p w14:paraId="5D6D9EFE" w14:textId="77777777" w:rsidR="00AA1714" w:rsidRPr="00AA1714" w:rsidRDefault="00AA1714" w:rsidP="00AA1714">
            <w:pPr>
              <w:rPr>
                <w:rFonts w:ascii="Arial" w:hAnsi="Arial" w:cs="Arial"/>
                <w:sz w:val="18"/>
                <w:szCs w:val="18"/>
                <w:lang w:val="en-GB"/>
              </w:rPr>
            </w:pPr>
          </w:p>
          <w:p w14:paraId="37310CA1" w14:textId="77777777" w:rsidR="00AA1714" w:rsidRPr="00AA1714" w:rsidRDefault="00AA1714" w:rsidP="00AA1714">
            <w:pPr>
              <w:rPr>
                <w:rFonts w:ascii="Arial" w:hAnsi="Arial" w:cs="Arial"/>
                <w:sz w:val="18"/>
                <w:szCs w:val="18"/>
                <w:lang w:val="en-GB"/>
              </w:rPr>
            </w:pPr>
          </w:p>
          <w:p w14:paraId="72565974" w14:textId="77777777" w:rsidR="00AA1714" w:rsidRPr="00AA1714" w:rsidRDefault="00AA1714" w:rsidP="00AA1714">
            <w:pPr>
              <w:rPr>
                <w:rFonts w:ascii="Arial" w:hAnsi="Arial" w:cs="Arial"/>
                <w:sz w:val="18"/>
                <w:szCs w:val="18"/>
                <w:lang w:val="en-GB"/>
              </w:rPr>
            </w:pPr>
          </w:p>
          <w:p w14:paraId="642ABCF9" w14:textId="77777777" w:rsidR="00AA1714" w:rsidRPr="00AA1714" w:rsidRDefault="00AA1714" w:rsidP="00AA1714">
            <w:pPr>
              <w:rPr>
                <w:rFonts w:ascii="Arial" w:hAnsi="Arial" w:cs="Arial"/>
                <w:sz w:val="18"/>
                <w:szCs w:val="18"/>
                <w:lang w:val="en-GB"/>
              </w:rPr>
            </w:pPr>
          </w:p>
          <w:p w14:paraId="6F5CB4EA" w14:textId="77777777" w:rsidR="00AA1714" w:rsidRPr="00AA1714" w:rsidRDefault="00AA1714" w:rsidP="00AA1714">
            <w:pPr>
              <w:jc w:val="right"/>
              <w:rPr>
                <w:rFonts w:ascii="Arial" w:hAnsi="Arial" w:cs="Arial"/>
                <w:sz w:val="18"/>
                <w:szCs w:val="18"/>
                <w:lang w:val="en-GB"/>
              </w:rPr>
            </w:pPr>
          </w:p>
        </w:tc>
      </w:tr>
      <w:tr w:rsidR="0069078F" w:rsidRPr="0069078F" w14:paraId="66B7FDF3" w14:textId="77777777" w:rsidTr="003135C6">
        <w:trPr>
          <w:trHeight w:hRule="exact" w:val="458"/>
        </w:trPr>
        <w:tc>
          <w:tcPr>
            <w:tcW w:w="5132" w:type="dxa"/>
          </w:tcPr>
          <w:p w14:paraId="46887AC9" w14:textId="108C2778" w:rsidR="00EB14FF" w:rsidRPr="0069078F" w:rsidRDefault="00EB14FF" w:rsidP="00EB14FF">
            <w:pPr>
              <w:spacing w:before="0" w:after="0"/>
              <w:rPr>
                <w:rFonts w:ascii="Arial" w:hAnsi="Arial" w:cs="Arial"/>
                <w:bCs/>
                <w:sz w:val="18"/>
                <w:szCs w:val="18"/>
                <w:lang w:val="en-GB"/>
              </w:rPr>
            </w:pPr>
            <w:r w:rsidRPr="0069078F">
              <w:rPr>
                <w:rFonts w:ascii="Arial" w:eastAsia="Calibri" w:hAnsi="Arial" w:cs="Arial"/>
                <w:bCs/>
                <w:sz w:val="18"/>
                <w:szCs w:val="18"/>
                <w:lang w:val="en-GB"/>
              </w:rPr>
              <w:lastRenderedPageBreak/>
              <w:fldChar w:fldCharType="begin">
                <w:ffData>
                  <w:name w:val=""/>
                  <w:enabled/>
                  <w:calcOnExit w:val="0"/>
                  <w:ddList>
                    <w:listEntry w:val="Select"/>
                    <w:listEntry w:val="Initial Assesment"/>
                    <w:listEntry w:val="Re-Assessment"/>
                    <w:listEntry w:val="Scope Extension"/>
                    <w:listEntry w:val="Transfer Assesment"/>
                    <w:listEntry w:val="Change Assesment"/>
                    <w:listEntry w:val="Critical Supplier Audit"/>
                    <w:listEntry w:val="Follow-up Audit"/>
                    <w:listEntry w:val="Stage 1 Audit"/>
                    <w:listEntry w:val="Stage 2 Audit"/>
                    <w:listEntry w:val="Change Audit"/>
                    <w:listEntry w:val="Transfer Audi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47" w:type="dxa"/>
          </w:tcPr>
          <w:p w14:paraId="7CDB5545" w14:textId="77777777" w:rsidR="00EB14FF" w:rsidRPr="0069078F" w:rsidRDefault="00EB14FF" w:rsidP="00EB14FF">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59" w:type="dxa"/>
          </w:tcPr>
          <w:p w14:paraId="0563399F" w14:textId="77777777" w:rsidR="00EB14FF" w:rsidRPr="0069078F" w:rsidRDefault="00EB14FF" w:rsidP="00EB14FF">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4AA63E7C" w14:textId="77777777" w:rsidR="00EB14FF" w:rsidRPr="0069078F" w:rsidRDefault="00EB14FF" w:rsidP="00EB14FF">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5B1FFED6" w14:textId="77777777" w:rsidTr="003135C6">
        <w:trPr>
          <w:trHeight w:hRule="exact" w:val="458"/>
        </w:trPr>
        <w:tc>
          <w:tcPr>
            <w:tcW w:w="5132" w:type="dxa"/>
          </w:tcPr>
          <w:p w14:paraId="3B964A7D" w14:textId="14945B3E" w:rsidR="00EB14FF" w:rsidRPr="0069078F" w:rsidRDefault="00EB14FF" w:rsidP="00EB14FF">
            <w:pPr>
              <w:spacing w:before="0" w:after="0"/>
              <w:rPr>
                <w:rFonts w:ascii="Arial" w:hAnsi="Arial" w:cs="Arial"/>
                <w:bCs/>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listEntry w:val="Critical Supplier Audit"/>
                    <w:listEntry w:val="Follow-up Audit"/>
                    <w:listEntry w:val="Stage 1 Audit"/>
                    <w:listEntry w:val="Stage 2 Audit"/>
                    <w:listEntry w:val="Change Audit"/>
                    <w:listEntry w:val="Transfer Audi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47" w:type="dxa"/>
          </w:tcPr>
          <w:p w14:paraId="0FB476E1" w14:textId="77777777" w:rsidR="00EB14FF" w:rsidRPr="0069078F" w:rsidRDefault="00EB14FF" w:rsidP="00EB14FF">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59" w:type="dxa"/>
          </w:tcPr>
          <w:p w14:paraId="19414492" w14:textId="77777777" w:rsidR="00EB14FF" w:rsidRPr="0069078F" w:rsidRDefault="00EB14FF" w:rsidP="00EB14FF">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77F05CAB" w14:textId="77777777" w:rsidR="00EB14FF" w:rsidRPr="0069078F" w:rsidRDefault="00EB14FF" w:rsidP="00EB14FF">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2CAD45EF" w14:textId="77777777" w:rsidTr="003135C6">
        <w:trPr>
          <w:trHeight w:hRule="exact" w:val="458"/>
        </w:trPr>
        <w:tc>
          <w:tcPr>
            <w:tcW w:w="5132" w:type="dxa"/>
          </w:tcPr>
          <w:p w14:paraId="7580352D" w14:textId="49601692" w:rsidR="00EB14FF" w:rsidRPr="0069078F" w:rsidRDefault="00EB14FF" w:rsidP="00EB14FF">
            <w:pPr>
              <w:spacing w:before="0" w:after="0"/>
              <w:rPr>
                <w:rFonts w:ascii="Arial" w:hAnsi="Arial" w:cs="Arial"/>
                <w:bCs/>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listEntry w:val="Critical Supplier Audit"/>
                    <w:listEntry w:val="Follow-up Audit"/>
                    <w:listEntry w:val="Stage 1 Audit"/>
                    <w:listEntry w:val="Stage 2 Audit"/>
                    <w:listEntry w:val="Change Audit"/>
                    <w:listEntry w:val="Transfer Audi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47" w:type="dxa"/>
          </w:tcPr>
          <w:p w14:paraId="5284EC98" w14:textId="77777777" w:rsidR="00EB14FF" w:rsidRPr="0069078F" w:rsidRDefault="00EB14FF" w:rsidP="00EB14FF">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59" w:type="dxa"/>
          </w:tcPr>
          <w:p w14:paraId="507556C3" w14:textId="77777777" w:rsidR="00EB14FF" w:rsidRPr="0069078F" w:rsidRDefault="00EB14FF" w:rsidP="00EB14FF">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408E64FC" w14:textId="77777777" w:rsidR="00EB14FF" w:rsidRPr="0069078F" w:rsidRDefault="00EB14FF" w:rsidP="00EB14FF">
            <w:pPr>
              <w:spacing w:before="0" w:after="0"/>
              <w:rPr>
                <w:rFonts w:ascii="Arial" w:hAnsi="Arial" w:cs="Arial"/>
                <w:bCs/>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p w14:paraId="31C4F1D6" w14:textId="77777777" w:rsidR="00EB14FF" w:rsidRPr="0069078F" w:rsidRDefault="00EB14FF" w:rsidP="00EB14FF">
            <w:pPr>
              <w:rPr>
                <w:rFonts w:ascii="Arial" w:hAnsi="Arial" w:cs="Arial"/>
                <w:sz w:val="18"/>
                <w:szCs w:val="18"/>
                <w:lang w:val="en-GB"/>
              </w:rPr>
            </w:pPr>
          </w:p>
          <w:p w14:paraId="6B7E73DC" w14:textId="77777777" w:rsidR="00EB14FF" w:rsidRPr="0069078F" w:rsidRDefault="00EB14FF" w:rsidP="00EB14FF">
            <w:pPr>
              <w:rPr>
                <w:rFonts w:ascii="Arial" w:hAnsi="Arial" w:cs="Arial"/>
                <w:sz w:val="18"/>
                <w:szCs w:val="18"/>
                <w:lang w:val="en-GB"/>
              </w:rPr>
            </w:pPr>
          </w:p>
          <w:p w14:paraId="6D2FA5F2" w14:textId="77777777" w:rsidR="00EB14FF" w:rsidRPr="0069078F" w:rsidRDefault="00EB14FF" w:rsidP="00EB14FF">
            <w:pPr>
              <w:rPr>
                <w:rFonts w:ascii="Arial" w:hAnsi="Arial" w:cs="Arial"/>
                <w:sz w:val="18"/>
                <w:szCs w:val="18"/>
                <w:lang w:val="en-GB"/>
              </w:rPr>
            </w:pPr>
          </w:p>
          <w:p w14:paraId="57FE2BD3" w14:textId="77777777" w:rsidR="00EB14FF" w:rsidRPr="0069078F" w:rsidRDefault="00EB14FF" w:rsidP="00EB14FF">
            <w:pPr>
              <w:rPr>
                <w:rFonts w:ascii="Arial" w:hAnsi="Arial" w:cs="Arial"/>
                <w:sz w:val="18"/>
                <w:szCs w:val="18"/>
                <w:lang w:val="en-GB"/>
              </w:rPr>
            </w:pPr>
          </w:p>
          <w:p w14:paraId="4CE421AE" w14:textId="77777777" w:rsidR="00EB14FF" w:rsidRPr="0069078F" w:rsidRDefault="00EB14FF" w:rsidP="00EB14FF">
            <w:pPr>
              <w:jc w:val="right"/>
              <w:rPr>
                <w:rFonts w:ascii="Arial" w:hAnsi="Arial" w:cs="Arial"/>
                <w:sz w:val="18"/>
                <w:szCs w:val="18"/>
                <w:lang w:val="en-GB"/>
              </w:rPr>
            </w:pPr>
          </w:p>
          <w:p w14:paraId="66ECFCDB" w14:textId="77777777" w:rsidR="00EB14FF" w:rsidRPr="0069078F" w:rsidRDefault="00EB14FF" w:rsidP="00EB14FF">
            <w:pPr>
              <w:jc w:val="right"/>
              <w:rPr>
                <w:rFonts w:ascii="Arial" w:hAnsi="Arial" w:cs="Arial"/>
                <w:sz w:val="18"/>
                <w:szCs w:val="18"/>
                <w:lang w:val="en-GB"/>
              </w:rPr>
            </w:pPr>
          </w:p>
        </w:tc>
      </w:tr>
      <w:tr w:rsidR="0069078F" w:rsidRPr="0069078F" w14:paraId="29CC47DA" w14:textId="77777777" w:rsidTr="003135C6">
        <w:trPr>
          <w:trHeight w:hRule="exact" w:val="458"/>
        </w:trPr>
        <w:tc>
          <w:tcPr>
            <w:tcW w:w="5132" w:type="dxa"/>
          </w:tcPr>
          <w:p w14:paraId="00ABC890" w14:textId="1459A9F3" w:rsidR="00EB14FF" w:rsidRPr="0069078F" w:rsidRDefault="00EB14FF" w:rsidP="00537A47">
            <w:pPr>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listEntry w:val="Critical Supplier Audit"/>
                    <w:listEntry w:val="Follow-up Audit"/>
                    <w:listEntry w:val="Stage 1 Audit"/>
                    <w:listEntry w:val="Stage 2 Audit"/>
                    <w:listEntry w:val="Change Audit"/>
                    <w:listEntry w:val="Transfer Audi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47" w:type="dxa"/>
          </w:tcPr>
          <w:p w14:paraId="5939DA5C" w14:textId="77777777" w:rsidR="00EB14FF" w:rsidRPr="0069078F" w:rsidRDefault="00EB14FF" w:rsidP="00EB14FF">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59" w:type="dxa"/>
          </w:tcPr>
          <w:p w14:paraId="1B7ACF0C" w14:textId="77777777" w:rsidR="00EB14FF" w:rsidRPr="0069078F" w:rsidRDefault="00EB14FF" w:rsidP="00EB14FF">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p w14:paraId="5165B336" w14:textId="77777777" w:rsidR="00EB14FF" w:rsidRPr="0069078F" w:rsidRDefault="00EB14FF" w:rsidP="00EB14FF">
            <w:pPr>
              <w:rPr>
                <w:lang w:val="en-GB"/>
              </w:rPr>
            </w:pPr>
          </w:p>
          <w:p w14:paraId="4598ECC4" w14:textId="77777777" w:rsidR="00EB14FF" w:rsidRPr="0069078F" w:rsidRDefault="00EB14FF" w:rsidP="00EB14FF">
            <w:pPr>
              <w:rPr>
                <w:lang w:val="en-GB"/>
              </w:rPr>
            </w:pPr>
          </w:p>
          <w:p w14:paraId="16C0065A" w14:textId="77777777" w:rsidR="00EB14FF" w:rsidRPr="0069078F" w:rsidRDefault="00EB14FF" w:rsidP="00EB14FF">
            <w:pPr>
              <w:rPr>
                <w:lang w:val="en-GB"/>
              </w:rPr>
            </w:pPr>
          </w:p>
          <w:p w14:paraId="5FC07ACB" w14:textId="77777777" w:rsidR="00EB14FF" w:rsidRPr="0069078F" w:rsidRDefault="00EB14FF" w:rsidP="00EB14FF">
            <w:pPr>
              <w:jc w:val="center"/>
              <w:rPr>
                <w:lang w:val="en-GB"/>
              </w:rPr>
            </w:pPr>
          </w:p>
        </w:tc>
        <w:tc>
          <w:tcPr>
            <w:tcW w:w="2410" w:type="dxa"/>
          </w:tcPr>
          <w:p w14:paraId="76339E40" w14:textId="77777777" w:rsidR="00EB14FF" w:rsidRPr="0069078F" w:rsidRDefault="00EB14FF" w:rsidP="00EB14FF">
            <w:pPr>
              <w:spacing w:before="0" w:after="0"/>
              <w:rPr>
                <w:rFonts w:ascii="Arial" w:hAnsi="Arial" w:cs="Arial"/>
                <w:bCs/>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p w14:paraId="354AFBA8" w14:textId="77777777" w:rsidR="00EB14FF" w:rsidRPr="0069078F" w:rsidRDefault="00EB14FF" w:rsidP="00EB14FF">
            <w:pPr>
              <w:rPr>
                <w:rFonts w:ascii="Arial" w:hAnsi="Arial" w:cs="Arial"/>
                <w:sz w:val="18"/>
                <w:szCs w:val="18"/>
                <w:lang w:val="en-GB"/>
              </w:rPr>
            </w:pPr>
          </w:p>
          <w:p w14:paraId="18A51FFE" w14:textId="77777777" w:rsidR="00EB14FF" w:rsidRPr="0069078F" w:rsidRDefault="00EB14FF" w:rsidP="00EB14FF">
            <w:pPr>
              <w:rPr>
                <w:rFonts w:ascii="Arial" w:hAnsi="Arial" w:cs="Arial"/>
                <w:sz w:val="18"/>
                <w:szCs w:val="18"/>
                <w:lang w:val="en-GB"/>
              </w:rPr>
            </w:pPr>
          </w:p>
          <w:p w14:paraId="11C92373" w14:textId="77777777" w:rsidR="00EB14FF" w:rsidRPr="0069078F" w:rsidRDefault="00EB14FF" w:rsidP="00EB14FF">
            <w:pPr>
              <w:rPr>
                <w:rFonts w:ascii="Arial" w:hAnsi="Arial" w:cs="Arial"/>
                <w:sz w:val="18"/>
                <w:szCs w:val="18"/>
                <w:lang w:val="en-GB"/>
              </w:rPr>
            </w:pPr>
          </w:p>
          <w:p w14:paraId="6C61B3E3" w14:textId="77777777" w:rsidR="00EB14FF" w:rsidRPr="0069078F" w:rsidRDefault="00EB14FF" w:rsidP="00EB14FF">
            <w:pPr>
              <w:rPr>
                <w:rFonts w:ascii="Arial" w:hAnsi="Arial" w:cs="Arial"/>
                <w:sz w:val="18"/>
                <w:szCs w:val="18"/>
                <w:lang w:val="en-GB"/>
              </w:rPr>
            </w:pPr>
          </w:p>
          <w:p w14:paraId="7B3F05BF" w14:textId="77777777" w:rsidR="00EB14FF" w:rsidRPr="0069078F" w:rsidRDefault="00EB14FF" w:rsidP="00EB14FF">
            <w:pPr>
              <w:rPr>
                <w:rFonts w:ascii="Arial" w:hAnsi="Arial" w:cs="Arial"/>
                <w:sz w:val="18"/>
                <w:szCs w:val="18"/>
                <w:lang w:val="en-GB"/>
              </w:rPr>
            </w:pPr>
          </w:p>
          <w:p w14:paraId="3BCC5B03" w14:textId="77777777" w:rsidR="00EB14FF" w:rsidRPr="0069078F" w:rsidRDefault="00EB14FF" w:rsidP="00EB14FF">
            <w:pPr>
              <w:jc w:val="right"/>
              <w:rPr>
                <w:rFonts w:ascii="Arial" w:hAnsi="Arial" w:cs="Arial"/>
                <w:sz w:val="18"/>
                <w:szCs w:val="18"/>
                <w:lang w:val="en-GB"/>
              </w:rPr>
            </w:pPr>
          </w:p>
        </w:tc>
      </w:tr>
      <w:tr w:rsidR="0069078F" w:rsidRPr="0069078F" w14:paraId="41C5CD6A" w14:textId="77777777" w:rsidTr="003135C6">
        <w:trPr>
          <w:trHeight w:hRule="exact" w:val="458"/>
        </w:trPr>
        <w:tc>
          <w:tcPr>
            <w:tcW w:w="5132" w:type="dxa"/>
          </w:tcPr>
          <w:p w14:paraId="1CED2DCB" w14:textId="09ECF29E" w:rsidR="00EB14FF" w:rsidRPr="0069078F" w:rsidRDefault="00EB14FF" w:rsidP="00EB14FF">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listEntry w:val="Critical Supplier Audit"/>
                    <w:listEntry w:val="Follow-up Audit"/>
                    <w:listEntry w:val="Stage 1 Audit"/>
                    <w:listEntry w:val="Stage 2 Audit"/>
                    <w:listEntry w:val="Change Audit"/>
                    <w:listEntry w:val="Transfer Audit"/>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47" w:type="dxa"/>
          </w:tcPr>
          <w:p w14:paraId="5202960B" w14:textId="77777777" w:rsidR="00EB14FF" w:rsidRPr="0069078F" w:rsidRDefault="00EB14FF" w:rsidP="00EB14FF">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59" w:type="dxa"/>
          </w:tcPr>
          <w:p w14:paraId="484300E8" w14:textId="77777777" w:rsidR="00EB14FF" w:rsidRPr="0069078F" w:rsidRDefault="00EB14FF" w:rsidP="00EB14FF">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4D86A71C" w14:textId="77777777" w:rsidR="00EB14FF" w:rsidRPr="0069078F" w:rsidRDefault="00EB14FF" w:rsidP="00EB14FF">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5C663918" w14:textId="77777777" w:rsidR="00E91837" w:rsidRPr="0069078F" w:rsidRDefault="00E91837" w:rsidP="00E91837">
      <w:pPr>
        <w:pStyle w:val="ListeParagraf"/>
        <w:tabs>
          <w:tab w:val="left" w:pos="3861"/>
        </w:tabs>
        <w:spacing w:before="0" w:after="0"/>
        <w:ind w:left="0"/>
        <w:jc w:val="both"/>
        <w:rPr>
          <w:rFonts w:ascii="Arial" w:hAnsi="Arial" w:cs="Arial"/>
          <w:sz w:val="18"/>
          <w:szCs w:val="18"/>
          <w:lang w:val="en-GB"/>
        </w:rPr>
      </w:pPr>
      <w:r w:rsidRPr="0069078F">
        <w:rPr>
          <w:rFonts w:ascii="Arial" w:hAnsi="Arial" w:cs="Arial"/>
          <w:sz w:val="18"/>
          <w:szCs w:val="18"/>
          <w:lang w:val="en-GB"/>
        </w:rPr>
        <w:tab/>
      </w:r>
    </w:p>
    <w:tbl>
      <w:tblPr>
        <w:tblW w:w="5245"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410"/>
      </w:tblGrid>
      <w:tr w:rsidR="0069078F" w:rsidRPr="0069078F" w14:paraId="2A46BBF6" w14:textId="77777777" w:rsidTr="003135C6">
        <w:trPr>
          <w:trHeight w:val="67"/>
        </w:trPr>
        <w:tc>
          <w:tcPr>
            <w:tcW w:w="1276" w:type="dxa"/>
            <w:shd w:val="clear" w:color="auto" w:fill="auto"/>
          </w:tcPr>
          <w:p w14:paraId="58A92289"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t>Total</w:t>
            </w:r>
          </w:p>
        </w:tc>
        <w:tc>
          <w:tcPr>
            <w:tcW w:w="1559" w:type="dxa"/>
            <w:shd w:val="clear" w:color="auto" w:fill="auto"/>
          </w:tcPr>
          <w:p w14:paraId="6B9ED349"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fldChar w:fldCharType="begin">
                <w:ffData>
                  <w:name w:val=""/>
                  <w:enabled/>
                  <w:calcOnExit w:val="0"/>
                  <w:textInput>
                    <w:maxLength w:val="5"/>
                  </w:textInput>
                </w:ffData>
              </w:fldChar>
            </w:r>
            <w:r w:rsidRPr="0069078F">
              <w:rPr>
                <w:rFonts w:ascii="Arial" w:eastAsia="Calibri" w:hAnsi="Arial" w:cs="Arial"/>
                <w:b/>
                <w:sz w:val="18"/>
                <w:szCs w:val="18"/>
                <w:lang w:val="en-GB"/>
              </w:rPr>
              <w:instrText xml:space="preserve"> FORMTEXT </w:instrText>
            </w:r>
            <w:r w:rsidRPr="0069078F">
              <w:rPr>
                <w:rFonts w:ascii="Arial" w:eastAsia="Calibri" w:hAnsi="Arial" w:cs="Arial"/>
                <w:b/>
                <w:sz w:val="18"/>
                <w:szCs w:val="18"/>
                <w:lang w:val="en-GB"/>
              </w:rPr>
            </w:r>
            <w:r w:rsidRPr="0069078F">
              <w:rPr>
                <w:rFonts w:ascii="Arial" w:eastAsia="Calibri" w:hAnsi="Arial" w:cs="Arial"/>
                <w:b/>
                <w:sz w:val="18"/>
                <w:szCs w:val="18"/>
                <w:lang w:val="en-GB"/>
              </w:rPr>
              <w:fldChar w:fldCharType="separate"/>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fldChar w:fldCharType="end"/>
            </w:r>
          </w:p>
        </w:tc>
        <w:tc>
          <w:tcPr>
            <w:tcW w:w="2410" w:type="dxa"/>
            <w:shd w:val="clear" w:color="auto" w:fill="auto"/>
          </w:tcPr>
          <w:p w14:paraId="471C787A" w14:textId="77777777" w:rsidR="00E91837" w:rsidRPr="0069078F" w:rsidRDefault="00E91837" w:rsidP="003135C6">
            <w:pPr>
              <w:spacing w:before="0" w:after="0"/>
              <w:rPr>
                <w:rFonts w:ascii="Arial" w:eastAsia="Calibri"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E91837" w:rsidRPr="0069078F" w14:paraId="69AFD9E5" w14:textId="77777777" w:rsidTr="003135C6">
        <w:trPr>
          <w:trHeight w:val="67"/>
        </w:trPr>
        <w:tc>
          <w:tcPr>
            <w:tcW w:w="1276" w:type="dxa"/>
            <w:shd w:val="clear" w:color="auto" w:fill="auto"/>
          </w:tcPr>
          <w:p w14:paraId="76A58576" w14:textId="77777777" w:rsidR="00E91837" w:rsidRPr="0069078F" w:rsidRDefault="00E91837" w:rsidP="003135C6">
            <w:pPr>
              <w:pStyle w:val="ListeParagraf"/>
              <w:spacing w:before="0" w:after="0"/>
              <w:ind w:left="0"/>
              <w:jc w:val="both"/>
              <w:rPr>
                <w:rFonts w:ascii="Arial" w:eastAsia="Calibri" w:hAnsi="Arial" w:cs="Arial"/>
                <w:b/>
                <w:sz w:val="18"/>
                <w:szCs w:val="18"/>
                <w:lang w:val="en-GB"/>
              </w:rPr>
            </w:pPr>
          </w:p>
        </w:tc>
        <w:tc>
          <w:tcPr>
            <w:tcW w:w="1559" w:type="dxa"/>
            <w:shd w:val="clear" w:color="auto" w:fill="auto"/>
          </w:tcPr>
          <w:p w14:paraId="46FDE971" w14:textId="77777777" w:rsidR="00E91837" w:rsidRPr="0069078F" w:rsidRDefault="00E91837" w:rsidP="003135C6">
            <w:pPr>
              <w:pStyle w:val="ListeParagraf"/>
              <w:spacing w:before="0" w:after="0"/>
              <w:ind w:left="0"/>
              <w:jc w:val="both"/>
              <w:rPr>
                <w:rFonts w:ascii="Arial" w:eastAsia="Calibri" w:hAnsi="Arial" w:cs="Arial"/>
                <w:b/>
                <w:sz w:val="18"/>
                <w:szCs w:val="18"/>
                <w:lang w:val="en-GB"/>
              </w:rPr>
            </w:pPr>
          </w:p>
        </w:tc>
        <w:tc>
          <w:tcPr>
            <w:tcW w:w="2410" w:type="dxa"/>
            <w:shd w:val="clear" w:color="auto" w:fill="auto"/>
          </w:tcPr>
          <w:p w14:paraId="15F16B58" w14:textId="77777777" w:rsidR="00E91837" w:rsidRPr="0069078F" w:rsidRDefault="00E91837" w:rsidP="003135C6">
            <w:pPr>
              <w:spacing w:before="0" w:after="0"/>
              <w:rPr>
                <w:rFonts w:ascii="Arial" w:hAnsi="Arial" w:cs="Arial"/>
                <w:bCs/>
                <w:sz w:val="18"/>
                <w:szCs w:val="18"/>
                <w:lang w:val="en-GB"/>
              </w:rPr>
            </w:pPr>
          </w:p>
        </w:tc>
      </w:tr>
    </w:tbl>
    <w:p w14:paraId="1A47189C" w14:textId="77777777" w:rsidR="00E91837" w:rsidRPr="0069078F" w:rsidRDefault="00E91837" w:rsidP="00E91837">
      <w:pPr>
        <w:pStyle w:val="Balk2"/>
        <w:tabs>
          <w:tab w:val="left" w:pos="426"/>
        </w:tabs>
        <w:spacing w:before="0" w:after="0"/>
        <w:ind w:left="770" w:firstLine="0"/>
        <w:jc w:val="both"/>
        <w:rPr>
          <w:rFonts w:ascii="Arial" w:hAnsi="Arial" w:cs="Arial"/>
          <w:sz w:val="18"/>
          <w:szCs w:val="18"/>
          <w:lang w:val="en-GB"/>
        </w:rPr>
      </w:pPr>
    </w:p>
    <w:p w14:paraId="3487DA29" w14:textId="77777777" w:rsidR="00E91837" w:rsidRPr="0069078F" w:rsidRDefault="00E91837" w:rsidP="00E91837">
      <w:pPr>
        <w:pStyle w:val="Balk2"/>
        <w:tabs>
          <w:tab w:val="left" w:pos="426"/>
        </w:tabs>
        <w:spacing w:before="0" w:after="0"/>
        <w:jc w:val="both"/>
        <w:rPr>
          <w:rFonts w:ascii="Arial" w:hAnsi="Arial" w:cs="Arial"/>
          <w:sz w:val="18"/>
          <w:szCs w:val="18"/>
          <w:lang w:val="en-GB"/>
        </w:rPr>
      </w:pPr>
    </w:p>
    <w:p w14:paraId="5AC9274B" w14:textId="131F1B1C" w:rsidR="00E91837" w:rsidRPr="0069078F" w:rsidRDefault="00E91837" w:rsidP="00537A47">
      <w:pPr>
        <w:pStyle w:val="Balk2"/>
        <w:numPr>
          <w:ilvl w:val="1"/>
          <w:numId w:val="21"/>
        </w:numPr>
        <w:tabs>
          <w:tab w:val="left" w:pos="426"/>
        </w:tabs>
        <w:spacing w:before="0" w:after="0"/>
        <w:ind w:left="284" w:hanging="284"/>
        <w:jc w:val="both"/>
        <w:rPr>
          <w:rFonts w:ascii="Arial" w:hAnsi="Arial" w:cs="Arial"/>
          <w:sz w:val="18"/>
          <w:szCs w:val="18"/>
          <w:lang w:val="en-GB"/>
        </w:rPr>
      </w:pPr>
      <w:r w:rsidRPr="0069078F">
        <w:rPr>
          <w:rFonts w:ascii="Arial" w:hAnsi="Arial" w:cs="Arial"/>
          <w:sz w:val="18"/>
          <w:szCs w:val="18"/>
          <w:lang w:val="en-GB"/>
        </w:rPr>
        <w:t xml:space="preserve"> SURVEILLANCE ASSESSMENTS</w:t>
      </w:r>
    </w:p>
    <w:p w14:paraId="3A698EB1" w14:textId="77777777" w:rsidR="00C36842" w:rsidRPr="0069078F" w:rsidRDefault="00C36842" w:rsidP="00E91837">
      <w:pPr>
        <w:spacing w:before="0" w:after="0"/>
        <w:jc w:val="both"/>
        <w:rPr>
          <w:rFonts w:ascii="Arial" w:hAnsi="Arial" w:cs="Arial"/>
          <w:sz w:val="18"/>
          <w:szCs w:val="18"/>
          <w:lang w:val="en-GB"/>
        </w:rPr>
      </w:pPr>
    </w:p>
    <w:p w14:paraId="71F53E43" w14:textId="77027FD0" w:rsidR="00E91837" w:rsidRPr="0069078F" w:rsidRDefault="00326B38" w:rsidP="00E91837">
      <w:pPr>
        <w:spacing w:before="0" w:after="0"/>
        <w:jc w:val="both"/>
        <w:rPr>
          <w:rFonts w:ascii="Arial" w:hAnsi="Arial" w:cs="Arial"/>
          <w:sz w:val="18"/>
          <w:szCs w:val="18"/>
          <w:lang w:val="en-GB"/>
        </w:rPr>
      </w:pPr>
      <w:r w:rsidRPr="0069078F">
        <w:rPr>
          <w:rFonts w:ascii="Arial" w:hAnsi="Arial" w:cs="Arial"/>
          <w:sz w:val="18"/>
          <w:szCs w:val="18"/>
          <w:lang w:val="en-GB"/>
        </w:rPr>
        <w:t>I</w:t>
      </w:r>
      <w:r w:rsidR="00E91837" w:rsidRPr="0069078F">
        <w:rPr>
          <w:rFonts w:ascii="Arial" w:hAnsi="Arial" w:cs="Arial"/>
          <w:sz w:val="18"/>
          <w:szCs w:val="18"/>
          <w:lang w:val="en-GB"/>
        </w:rPr>
        <w:t>f this part left empty, the fees for surveillance assessment in the previous agreement remains valid, if not these fees replace the previous surveillance fees.)</w:t>
      </w:r>
    </w:p>
    <w:p w14:paraId="68627E42" w14:textId="77777777" w:rsidR="00E91837" w:rsidRPr="0069078F" w:rsidRDefault="00E91837" w:rsidP="00E91837">
      <w:pPr>
        <w:spacing w:before="0" w:after="0"/>
        <w:jc w:val="both"/>
        <w:rPr>
          <w:rFonts w:ascii="Arial" w:hAnsi="Arial" w:cs="Arial"/>
          <w:sz w:val="18"/>
          <w:szCs w:val="18"/>
          <w:lang w:val="en-GB"/>
        </w:rPr>
      </w:pPr>
    </w:p>
    <w:p w14:paraId="259295CD" w14:textId="396C06BA" w:rsidR="00E91837" w:rsidRPr="0069078F" w:rsidRDefault="00EB14FF" w:rsidP="00E91837">
      <w:pPr>
        <w:pStyle w:val="Balk2"/>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4</w:t>
      </w:r>
      <w:r w:rsidR="00E91837" w:rsidRPr="0069078F">
        <w:rPr>
          <w:rFonts w:ascii="Arial" w:hAnsi="Arial" w:cs="Arial"/>
          <w:sz w:val="18"/>
          <w:szCs w:val="18"/>
          <w:lang w:val="en-GB"/>
        </w:rPr>
        <w:t>.2.1 SURVEILLANCE 1</w:t>
      </w:r>
    </w:p>
    <w:p w14:paraId="03899B90" w14:textId="77777777" w:rsidR="00E91837" w:rsidRPr="0069078F" w:rsidRDefault="00E91837" w:rsidP="00E91837">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69078F" w:rsidRPr="0069078F" w14:paraId="47BA330A" w14:textId="77777777" w:rsidTr="003135C6">
        <w:trPr>
          <w:trHeight w:hRule="exact" w:val="671"/>
        </w:trPr>
        <w:tc>
          <w:tcPr>
            <w:tcW w:w="5132" w:type="dxa"/>
          </w:tcPr>
          <w:p w14:paraId="51219EBB" w14:textId="77777777" w:rsidR="00E91837" w:rsidRPr="0069078F" w:rsidRDefault="00E91837" w:rsidP="003135C6">
            <w:pPr>
              <w:pStyle w:val="GvdeMetni"/>
              <w:spacing w:before="0" w:after="0"/>
              <w:rPr>
                <w:rFonts w:ascii="Arial" w:hAnsi="Arial" w:cs="Arial"/>
                <w:b/>
                <w:bCs/>
                <w:sz w:val="18"/>
                <w:szCs w:val="18"/>
                <w:lang w:val="en-GB"/>
              </w:rPr>
            </w:pPr>
            <w:r w:rsidRPr="0069078F">
              <w:rPr>
                <w:rFonts w:ascii="Arial" w:hAnsi="Arial" w:cs="Arial"/>
                <w:b/>
                <w:bCs/>
                <w:sz w:val="18"/>
                <w:szCs w:val="18"/>
                <w:lang w:val="en-GB"/>
              </w:rPr>
              <w:t>Type</w:t>
            </w:r>
          </w:p>
        </w:tc>
        <w:tc>
          <w:tcPr>
            <w:tcW w:w="1276" w:type="dxa"/>
          </w:tcPr>
          <w:p w14:paraId="11D34759" w14:textId="77777777" w:rsidR="00E91837" w:rsidRPr="0069078F" w:rsidRDefault="00E91837" w:rsidP="003135C6">
            <w:pPr>
              <w:pStyle w:val="GvdeMetni"/>
              <w:tabs>
                <w:tab w:val="left" w:pos="393"/>
                <w:tab w:val="center" w:pos="671"/>
              </w:tabs>
              <w:spacing w:before="0" w:after="0"/>
              <w:rPr>
                <w:rFonts w:ascii="Arial" w:hAnsi="Arial" w:cs="Arial"/>
                <w:b/>
                <w:sz w:val="18"/>
                <w:szCs w:val="18"/>
                <w:lang w:val="en-GB"/>
              </w:rPr>
            </w:pPr>
            <w:r w:rsidRPr="0069078F">
              <w:rPr>
                <w:rFonts w:ascii="Arial" w:hAnsi="Arial" w:cs="Arial"/>
                <w:b/>
                <w:sz w:val="18"/>
                <w:szCs w:val="18"/>
                <w:lang w:val="en-GB"/>
              </w:rPr>
              <w:t xml:space="preserve">Duration </w:t>
            </w:r>
            <w:r w:rsidRPr="0069078F">
              <w:rPr>
                <w:rFonts w:ascii="Arial" w:hAnsi="Arial" w:cs="Arial"/>
                <w:sz w:val="18"/>
                <w:szCs w:val="18"/>
                <w:lang w:val="en-GB"/>
              </w:rPr>
              <w:t>(man/day)</w:t>
            </w:r>
          </w:p>
        </w:tc>
        <w:tc>
          <w:tcPr>
            <w:tcW w:w="3940" w:type="dxa"/>
            <w:gridSpan w:val="2"/>
          </w:tcPr>
          <w:p w14:paraId="7164EBE2" w14:textId="77777777" w:rsidR="00E91837" w:rsidRPr="0069078F" w:rsidRDefault="00E91837" w:rsidP="003135C6">
            <w:pPr>
              <w:pStyle w:val="GvdeMetni"/>
              <w:spacing w:before="0" w:after="0"/>
              <w:jc w:val="center"/>
              <w:rPr>
                <w:rFonts w:ascii="Arial" w:hAnsi="Arial" w:cs="Arial"/>
                <w:bCs/>
                <w:sz w:val="18"/>
                <w:szCs w:val="18"/>
                <w:lang w:val="en-GB"/>
              </w:rPr>
            </w:pPr>
            <w:r w:rsidRPr="0069078F">
              <w:rPr>
                <w:rFonts w:ascii="Arial" w:hAnsi="Arial" w:cs="Arial"/>
                <w:b/>
                <w:sz w:val="18"/>
                <w:szCs w:val="18"/>
                <w:lang w:val="en-GB"/>
              </w:rPr>
              <w:t>Fees</w:t>
            </w:r>
          </w:p>
        </w:tc>
      </w:tr>
      <w:tr w:rsidR="0069078F" w:rsidRPr="0069078F" w14:paraId="5157DEC5" w14:textId="77777777" w:rsidTr="003135C6">
        <w:trPr>
          <w:trHeight w:hRule="exact" w:val="458"/>
        </w:trPr>
        <w:tc>
          <w:tcPr>
            <w:tcW w:w="5132" w:type="dxa"/>
          </w:tcPr>
          <w:p w14:paraId="4D44DCE0"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65DA59D6"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04B54621"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39501C3B"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05C47104" w14:textId="77777777" w:rsidTr="003135C6">
        <w:trPr>
          <w:trHeight w:hRule="exact" w:val="458"/>
        </w:trPr>
        <w:tc>
          <w:tcPr>
            <w:tcW w:w="5132" w:type="dxa"/>
          </w:tcPr>
          <w:p w14:paraId="330A1584"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24E83CA6"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7C6B8205"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4367F23A"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64AFB593" w14:textId="77777777" w:rsidTr="003135C6">
        <w:trPr>
          <w:trHeight w:hRule="exact" w:val="458"/>
        </w:trPr>
        <w:tc>
          <w:tcPr>
            <w:tcW w:w="5132" w:type="dxa"/>
          </w:tcPr>
          <w:p w14:paraId="5C30670A"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47EDDA80"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0AE4419C"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71B5C0BB"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455EE3B1" w14:textId="77777777" w:rsidTr="003135C6">
        <w:trPr>
          <w:trHeight w:hRule="exact" w:val="458"/>
        </w:trPr>
        <w:tc>
          <w:tcPr>
            <w:tcW w:w="5132" w:type="dxa"/>
          </w:tcPr>
          <w:p w14:paraId="43D5BB1E"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79784B42"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16EC0942"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782BDA34"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6451DF3B" w14:textId="77777777" w:rsidR="00E91837" w:rsidRPr="0069078F" w:rsidRDefault="00E91837" w:rsidP="00E91837">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E91837" w:rsidRPr="0069078F" w14:paraId="170F4AF1" w14:textId="77777777" w:rsidTr="003135C6">
        <w:tc>
          <w:tcPr>
            <w:tcW w:w="1225" w:type="dxa"/>
            <w:shd w:val="clear" w:color="auto" w:fill="auto"/>
          </w:tcPr>
          <w:p w14:paraId="33EDC3C9"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t>Total</w:t>
            </w:r>
          </w:p>
        </w:tc>
        <w:tc>
          <w:tcPr>
            <w:tcW w:w="1527" w:type="dxa"/>
            <w:shd w:val="clear" w:color="auto" w:fill="auto"/>
          </w:tcPr>
          <w:p w14:paraId="437CB855"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fldChar w:fldCharType="begin">
                <w:ffData>
                  <w:name w:val=""/>
                  <w:enabled/>
                  <w:calcOnExit w:val="0"/>
                  <w:textInput>
                    <w:maxLength w:val="5"/>
                  </w:textInput>
                </w:ffData>
              </w:fldChar>
            </w:r>
            <w:r w:rsidRPr="0069078F">
              <w:rPr>
                <w:rFonts w:ascii="Arial" w:eastAsia="Calibri" w:hAnsi="Arial" w:cs="Arial"/>
                <w:b/>
                <w:sz w:val="18"/>
                <w:szCs w:val="18"/>
                <w:lang w:val="en-GB"/>
              </w:rPr>
              <w:instrText xml:space="preserve"> FORMTEXT </w:instrText>
            </w:r>
            <w:r w:rsidRPr="0069078F">
              <w:rPr>
                <w:rFonts w:ascii="Arial" w:eastAsia="Calibri" w:hAnsi="Arial" w:cs="Arial"/>
                <w:b/>
                <w:sz w:val="18"/>
                <w:szCs w:val="18"/>
                <w:lang w:val="en-GB"/>
              </w:rPr>
            </w:r>
            <w:r w:rsidRPr="0069078F">
              <w:rPr>
                <w:rFonts w:ascii="Arial" w:eastAsia="Calibri" w:hAnsi="Arial" w:cs="Arial"/>
                <w:b/>
                <w:sz w:val="18"/>
                <w:szCs w:val="18"/>
                <w:lang w:val="en-GB"/>
              </w:rPr>
              <w:fldChar w:fldCharType="separate"/>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fldChar w:fldCharType="end"/>
            </w:r>
          </w:p>
        </w:tc>
        <w:tc>
          <w:tcPr>
            <w:tcW w:w="2493" w:type="dxa"/>
            <w:shd w:val="clear" w:color="auto" w:fill="auto"/>
          </w:tcPr>
          <w:p w14:paraId="22B86534"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40BACB3B" w14:textId="77777777" w:rsidR="00E91837" w:rsidRPr="0069078F" w:rsidRDefault="00E91837" w:rsidP="00E91837">
      <w:pPr>
        <w:pStyle w:val="ListeParagraf"/>
        <w:spacing w:before="0" w:after="0"/>
        <w:ind w:left="0"/>
        <w:jc w:val="both"/>
        <w:rPr>
          <w:rFonts w:ascii="Arial" w:hAnsi="Arial" w:cs="Arial"/>
          <w:sz w:val="18"/>
          <w:szCs w:val="18"/>
          <w:lang w:val="en-GB"/>
        </w:rPr>
      </w:pPr>
    </w:p>
    <w:p w14:paraId="59135B71" w14:textId="42017840" w:rsidR="00E91837" w:rsidRPr="0069078F" w:rsidRDefault="00EB14FF" w:rsidP="00E91837">
      <w:pPr>
        <w:pStyle w:val="Balk2"/>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4</w:t>
      </w:r>
      <w:r w:rsidR="00E91837" w:rsidRPr="0069078F">
        <w:rPr>
          <w:rFonts w:ascii="Arial" w:hAnsi="Arial" w:cs="Arial"/>
          <w:sz w:val="18"/>
          <w:szCs w:val="18"/>
          <w:lang w:val="en-GB"/>
        </w:rPr>
        <w:t>.2.2 SURVEILLANCE 2</w:t>
      </w:r>
    </w:p>
    <w:p w14:paraId="56A7E30E" w14:textId="77777777" w:rsidR="00E91837" w:rsidRPr="0069078F" w:rsidRDefault="00E91837" w:rsidP="00E91837">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69078F" w:rsidRPr="0069078F" w14:paraId="1155BCD2" w14:textId="77777777" w:rsidTr="003135C6">
        <w:trPr>
          <w:trHeight w:hRule="exact" w:val="671"/>
        </w:trPr>
        <w:tc>
          <w:tcPr>
            <w:tcW w:w="5132" w:type="dxa"/>
          </w:tcPr>
          <w:p w14:paraId="01BE643C" w14:textId="77777777" w:rsidR="00E91837" w:rsidRPr="0069078F" w:rsidRDefault="00E91837" w:rsidP="003135C6">
            <w:pPr>
              <w:pStyle w:val="GvdeMetni"/>
              <w:spacing w:before="0" w:after="0"/>
              <w:rPr>
                <w:rFonts w:ascii="Arial" w:hAnsi="Arial" w:cs="Arial"/>
                <w:b/>
                <w:bCs/>
                <w:sz w:val="18"/>
                <w:szCs w:val="18"/>
                <w:lang w:val="en-GB"/>
              </w:rPr>
            </w:pPr>
            <w:r w:rsidRPr="0069078F">
              <w:rPr>
                <w:rFonts w:ascii="Arial" w:hAnsi="Arial" w:cs="Arial"/>
                <w:b/>
                <w:bCs/>
                <w:sz w:val="18"/>
                <w:szCs w:val="18"/>
                <w:lang w:val="en-GB"/>
              </w:rPr>
              <w:t>Type</w:t>
            </w:r>
          </w:p>
        </w:tc>
        <w:tc>
          <w:tcPr>
            <w:tcW w:w="1276" w:type="dxa"/>
          </w:tcPr>
          <w:p w14:paraId="0018049A" w14:textId="77777777" w:rsidR="00E91837" w:rsidRPr="0069078F" w:rsidRDefault="00E91837" w:rsidP="003135C6">
            <w:pPr>
              <w:pStyle w:val="GvdeMetni"/>
              <w:tabs>
                <w:tab w:val="left" w:pos="393"/>
                <w:tab w:val="center" w:pos="671"/>
              </w:tabs>
              <w:spacing w:before="0" w:after="0"/>
              <w:rPr>
                <w:rFonts w:ascii="Arial" w:hAnsi="Arial" w:cs="Arial"/>
                <w:b/>
                <w:sz w:val="18"/>
                <w:szCs w:val="18"/>
                <w:lang w:val="en-GB"/>
              </w:rPr>
            </w:pPr>
            <w:r w:rsidRPr="0069078F">
              <w:rPr>
                <w:rFonts w:ascii="Arial" w:hAnsi="Arial" w:cs="Arial"/>
                <w:b/>
                <w:sz w:val="18"/>
                <w:szCs w:val="18"/>
                <w:lang w:val="en-GB"/>
              </w:rPr>
              <w:t xml:space="preserve">Duration </w:t>
            </w:r>
            <w:r w:rsidRPr="0069078F">
              <w:rPr>
                <w:rFonts w:ascii="Arial" w:hAnsi="Arial" w:cs="Arial"/>
                <w:sz w:val="18"/>
                <w:szCs w:val="18"/>
                <w:lang w:val="en-GB"/>
              </w:rPr>
              <w:t>(man/day)</w:t>
            </w:r>
          </w:p>
        </w:tc>
        <w:tc>
          <w:tcPr>
            <w:tcW w:w="3940" w:type="dxa"/>
            <w:gridSpan w:val="2"/>
          </w:tcPr>
          <w:p w14:paraId="34754145" w14:textId="77777777" w:rsidR="00E91837" w:rsidRPr="0069078F" w:rsidRDefault="00E91837" w:rsidP="003135C6">
            <w:pPr>
              <w:pStyle w:val="GvdeMetni"/>
              <w:spacing w:before="0" w:after="0"/>
              <w:jc w:val="center"/>
              <w:rPr>
                <w:rFonts w:ascii="Arial" w:hAnsi="Arial" w:cs="Arial"/>
                <w:bCs/>
                <w:sz w:val="18"/>
                <w:szCs w:val="18"/>
                <w:lang w:val="en-GB"/>
              </w:rPr>
            </w:pPr>
            <w:r w:rsidRPr="0069078F">
              <w:rPr>
                <w:rFonts w:ascii="Arial" w:hAnsi="Arial" w:cs="Arial"/>
                <w:b/>
                <w:sz w:val="18"/>
                <w:szCs w:val="18"/>
                <w:lang w:val="en-GB"/>
              </w:rPr>
              <w:t>Fees</w:t>
            </w:r>
          </w:p>
        </w:tc>
      </w:tr>
      <w:tr w:rsidR="0069078F" w:rsidRPr="0069078F" w14:paraId="2EA11427" w14:textId="77777777" w:rsidTr="003135C6">
        <w:trPr>
          <w:trHeight w:hRule="exact" w:val="458"/>
        </w:trPr>
        <w:tc>
          <w:tcPr>
            <w:tcW w:w="5132" w:type="dxa"/>
          </w:tcPr>
          <w:p w14:paraId="2139751B"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344E6078"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3DD79AA5"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1354933C"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6A7B49BC" w14:textId="77777777" w:rsidTr="003135C6">
        <w:trPr>
          <w:trHeight w:hRule="exact" w:val="458"/>
        </w:trPr>
        <w:tc>
          <w:tcPr>
            <w:tcW w:w="5132" w:type="dxa"/>
          </w:tcPr>
          <w:p w14:paraId="748EEE36"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2A5589DA"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2E9629F7"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51D4C44B"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0467EC23" w14:textId="77777777" w:rsidTr="003135C6">
        <w:trPr>
          <w:trHeight w:hRule="exact" w:val="458"/>
        </w:trPr>
        <w:tc>
          <w:tcPr>
            <w:tcW w:w="5132" w:type="dxa"/>
          </w:tcPr>
          <w:p w14:paraId="16C89EFF"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29884D1E"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6D033F61"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30A35105"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E91837" w:rsidRPr="0069078F" w14:paraId="6754F9BB" w14:textId="77777777" w:rsidTr="003135C6">
        <w:trPr>
          <w:trHeight w:hRule="exact" w:val="458"/>
        </w:trPr>
        <w:tc>
          <w:tcPr>
            <w:tcW w:w="5132" w:type="dxa"/>
          </w:tcPr>
          <w:p w14:paraId="21DA9A7D"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5A65617C"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7E59B519"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5285853B"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41FD57D8" w14:textId="77777777" w:rsidR="00E91837" w:rsidRPr="0069078F" w:rsidRDefault="00E91837" w:rsidP="00E91837">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E91837" w:rsidRPr="0069078F" w14:paraId="08C4AC8E" w14:textId="77777777" w:rsidTr="003135C6">
        <w:tc>
          <w:tcPr>
            <w:tcW w:w="1225" w:type="dxa"/>
            <w:shd w:val="clear" w:color="auto" w:fill="auto"/>
          </w:tcPr>
          <w:p w14:paraId="2F1FDC4D"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t>Total</w:t>
            </w:r>
          </w:p>
        </w:tc>
        <w:tc>
          <w:tcPr>
            <w:tcW w:w="1527" w:type="dxa"/>
            <w:shd w:val="clear" w:color="auto" w:fill="auto"/>
          </w:tcPr>
          <w:p w14:paraId="74533FD9"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fldChar w:fldCharType="begin">
                <w:ffData>
                  <w:name w:val=""/>
                  <w:enabled/>
                  <w:calcOnExit w:val="0"/>
                  <w:textInput>
                    <w:maxLength w:val="5"/>
                  </w:textInput>
                </w:ffData>
              </w:fldChar>
            </w:r>
            <w:r w:rsidRPr="0069078F">
              <w:rPr>
                <w:rFonts w:ascii="Arial" w:eastAsia="Calibri" w:hAnsi="Arial" w:cs="Arial"/>
                <w:b/>
                <w:sz w:val="18"/>
                <w:szCs w:val="18"/>
                <w:lang w:val="en-GB"/>
              </w:rPr>
              <w:instrText xml:space="preserve"> FORMTEXT </w:instrText>
            </w:r>
            <w:r w:rsidRPr="0069078F">
              <w:rPr>
                <w:rFonts w:ascii="Arial" w:eastAsia="Calibri" w:hAnsi="Arial" w:cs="Arial"/>
                <w:b/>
                <w:sz w:val="18"/>
                <w:szCs w:val="18"/>
                <w:lang w:val="en-GB"/>
              </w:rPr>
            </w:r>
            <w:r w:rsidRPr="0069078F">
              <w:rPr>
                <w:rFonts w:ascii="Arial" w:eastAsia="Calibri" w:hAnsi="Arial" w:cs="Arial"/>
                <w:b/>
                <w:sz w:val="18"/>
                <w:szCs w:val="18"/>
                <w:lang w:val="en-GB"/>
              </w:rPr>
              <w:fldChar w:fldCharType="separate"/>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fldChar w:fldCharType="end"/>
            </w:r>
          </w:p>
        </w:tc>
        <w:tc>
          <w:tcPr>
            <w:tcW w:w="2493" w:type="dxa"/>
            <w:shd w:val="clear" w:color="auto" w:fill="auto"/>
          </w:tcPr>
          <w:p w14:paraId="38C56BC8"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7C1C6F57" w14:textId="77777777" w:rsidR="00E91837" w:rsidRPr="0069078F" w:rsidRDefault="00E91837" w:rsidP="00E91837">
      <w:pPr>
        <w:pStyle w:val="ListeParagraf"/>
        <w:spacing w:before="0" w:after="0"/>
        <w:ind w:left="0"/>
        <w:jc w:val="both"/>
        <w:rPr>
          <w:rFonts w:ascii="Arial" w:hAnsi="Arial" w:cs="Arial"/>
          <w:sz w:val="18"/>
          <w:szCs w:val="18"/>
          <w:lang w:val="en-GB"/>
        </w:rPr>
      </w:pPr>
    </w:p>
    <w:p w14:paraId="69E85FCD" w14:textId="62A5F49B" w:rsidR="00E91837" w:rsidRPr="0069078F" w:rsidRDefault="00EB14FF" w:rsidP="00E91837">
      <w:pPr>
        <w:pStyle w:val="Balk2"/>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4</w:t>
      </w:r>
      <w:r w:rsidR="00E91837" w:rsidRPr="0069078F">
        <w:rPr>
          <w:rFonts w:ascii="Arial" w:hAnsi="Arial" w:cs="Arial"/>
          <w:sz w:val="18"/>
          <w:szCs w:val="18"/>
          <w:lang w:val="en-GB"/>
        </w:rPr>
        <w:t>.2.3 SURVEILLANCE 3</w:t>
      </w:r>
    </w:p>
    <w:p w14:paraId="12B03DC7" w14:textId="77777777" w:rsidR="00E91837" w:rsidRPr="0069078F" w:rsidRDefault="00E91837" w:rsidP="00E91837">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69078F" w:rsidRPr="0069078F" w14:paraId="07EF3046" w14:textId="77777777" w:rsidTr="003135C6">
        <w:trPr>
          <w:trHeight w:hRule="exact" w:val="671"/>
        </w:trPr>
        <w:tc>
          <w:tcPr>
            <w:tcW w:w="5132" w:type="dxa"/>
          </w:tcPr>
          <w:p w14:paraId="0E3EA9E7" w14:textId="77777777" w:rsidR="00E91837" w:rsidRPr="0069078F" w:rsidRDefault="00E91837" w:rsidP="003135C6">
            <w:pPr>
              <w:pStyle w:val="GvdeMetni"/>
              <w:spacing w:before="0" w:after="0"/>
              <w:rPr>
                <w:rFonts w:ascii="Arial" w:hAnsi="Arial" w:cs="Arial"/>
                <w:b/>
                <w:bCs/>
                <w:sz w:val="18"/>
                <w:szCs w:val="18"/>
                <w:lang w:val="en-GB"/>
              </w:rPr>
            </w:pPr>
            <w:r w:rsidRPr="0069078F">
              <w:rPr>
                <w:rFonts w:ascii="Arial" w:hAnsi="Arial" w:cs="Arial"/>
                <w:b/>
                <w:bCs/>
                <w:sz w:val="18"/>
                <w:szCs w:val="18"/>
                <w:lang w:val="en-GB"/>
              </w:rPr>
              <w:t>Type</w:t>
            </w:r>
          </w:p>
        </w:tc>
        <w:tc>
          <w:tcPr>
            <w:tcW w:w="1276" w:type="dxa"/>
          </w:tcPr>
          <w:p w14:paraId="1508B5A6" w14:textId="77777777" w:rsidR="00E91837" w:rsidRPr="0069078F" w:rsidRDefault="00E91837" w:rsidP="003135C6">
            <w:pPr>
              <w:pStyle w:val="GvdeMetni"/>
              <w:tabs>
                <w:tab w:val="left" w:pos="393"/>
                <w:tab w:val="center" w:pos="671"/>
              </w:tabs>
              <w:spacing w:before="0" w:after="0"/>
              <w:rPr>
                <w:rFonts w:ascii="Arial" w:hAnsi="Arial" w:cs="Arial"/>
                <w:b/>
                <w:sz w:val="18"/>
                <w:szCs w:val="18"/>
                <w:lang w:val="en-GB"/>
              </w:rPr>
            </w:pPr>
            <w:r w:rsidRPr="0069078F">
              <w:rPr>
                <w:rFonts w:ascii="Arial" w:hAnsi="Arial" w:cs="Arial"/>
                <w:b/>
                <w:sz w:val="18"/>
                <w:szCs w:val="18"/>
                <w:lang w:val="en-GB"/>
              </w:rPr>
              <w:t xml:space="preserve">Duration </w:t>
            </w:r>
            <w:r w:rsidRPr="0069078F">
              <w:rPr>
                <w:rFonts w:ascii="Arial" w:hAnsi="Arial" w:cs="Arial"/>
                <w:sz w:val="18"/>
                <w:szCs w:val="18"/>
                <w:lang w:val="en-GB"/>
              </w:rPr>
              <w:t>(man/day)</w:t>
            </w:r>
          </w:p>
        </w:tc>
        <w:tc>
          <w:tcPr>
            <w:tcW w:w="3940" w:type="dxa"/>
            <w:gridSpan w:val="2"/>
          </w:tcPr>
          <w:p w14:paraId="0A2D53A9" w14:textId="77777777" w:rsidR="00E91837" w:rsidRPr="0069078F" w:rsidRDefault="00E91837" w:rsidP="003135C6">
            <w:pPr>
              <w:pStyle w:val="GvdeMetni"/>
              <w:spacing w:before="0" w:after="0"/>
              <w:jc w:val="center"/>
              <w:rPr>
                <w:rFonts w:ascii="Arial" w:hAnsi="Arial" w:cs="Arial"/>
                <w:bCs/>
                <w:sz w:val="18"/>
                <w:szCs w:val="18"/>
                <w:lang w:val="en-GB"/>
              </w:rPr>
            </w:pPr>
            <w:r w:rsidRPr="0069078F">
              <w:rPr>
                <w:rFonts w:ascii="Arial" w:hAnsi="Arial" w:cs="Arial"/>
                <w:b/>
                <w:sz w:val="18"/>
                <w:szCs w:val="18"/>
                <w:lang w:val="en-GB"/>
              </w:rPr>
              <w:t>Fees</w:t>
            </w:r>
          </w:p>
        </w:tc>
      </w:tr>
      <w:tr w:rsidR="0069078F" w:rsidRPr="0069078F" w14:paraId="231A0E59" w14:textId="77777777" w:rsidTr="003135C6">
        <w:trPr>
          <w:trHeight w:hRule="exact" w:val="458"/>
        </w:trPr>
        <w:tc>
          <w:tcPr>
            <w:tcW w:w="5132" w:type="dxa"/>
          </w:tcPr>
          <w:p w14:paraId="7E1B918B"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02AB7078"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06065F86"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3D8B4670"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0443B8BA" w14:textId="77777777" w:rsidTr="003135C6">
        <w:trPr>
          <w:trHeight w:hRule="exact" w:val="458"/>
        </w:trPr>
        <w:tc>
          <w:tcPr>
            <w:tcW w:w="5132" w:type="dxa"/>
          </w:tcPr>
          <w:p w14:paraId="39A52474"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0F7451DB"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7C74FE9E"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2F58FF37"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6ECED009" w14:textId="77777777" w:rsidTr="003135C6">
        <w:trPr>
          <w:trHeight w:hRule="exact" w:val="458"/>
        </w:trPr>
        <w:tc>
          <w:tcPr>
            <w:tcW w:w="5132" w:type="dxa"/>
          </w:tcPr>
          <w:p w14:paraId="35125F95"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1CE9B0D2"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4C312C06"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1572C3D0"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E91837" w:rsidRPr="0069078F" w14:paraId="2B1ED514" w14:textId="77777777" w:rsidTr="003135C6">
        <w:trPr>
          <w:trHeight w:hRule="exact" w:val="458"/>
        </w:trPr>
        <w:tc>
          <w:tcPr>
            <w:tcW w:w="5132" w:type="dxa"/>
          </w:tcPr>
          <w:p w14:paraId="0F0FE26F"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lastRenderedPageBreak/>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6F6E64DC"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79203006"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62DF49CB"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58E11C0F" w14:textId="77777777" w:rsidR="00E91837" w:rsidRPr="0069078F" w:rsidRDefault="00E91837" w:rsidP="00E91837">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E91837" w:rsidRPr="0069078F" w14:paraId="458440C6" w14:textId="77777777" w:rsidTr="003135C6">
        <w:tc>
          <w:tcPr>
            <w:tcW w:w="1225" w:type="dxa"/>
            <w:shd w:val="clear" w:color="auto" w:fill="auto"/>
          </w:tcPr>
          <w:p w14:paraId="4EFE4357"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t>Total</w:t>
            </w:r>
          </w:p>
        </w:tc>
        <w:tc>
          <w:tcPr>
            <w:tcW w:w="1527" w:type="dxa"/>
            <w:shd w:val="clear" w:color="auto" w:fill="auto"/>
          </w:tcPr>
          <w:p w14:paraId="0B6A3CEC"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fldChar w:fldCharType="begin">
                <w:ffData>
                  <w:name w:val=""/>
                  <w:enabled/>
                  <w:calcOnExit w:val="0"/>
                  <w:textInput>
                    <w:maxLength w:val="5"/>
                  </w:textInput>
                </w:ffData>
              </w:fldChar>
            </w:r>
            <w:r w:rsidRPr="0069078F">
              <w:rPr>
                <w:rFonts w:ascii="Arial" w:eastAsia="Calibri" w:hAnsi="Arial" w:cs="Arial"/>
                <w:b/>
                <w:sz w:val="18"/>
                <w:szCs w:val="18"/>
                <w:lang w:val="en-GB"/>
              </w:rPr>
              <w:instrText xml:space="preserve"> FORMTEXT </w:instrText>
            </w:r>
            <w:r w:rsidRPr="0069078F">
              <w:rPr>
                <w:rFonts w:ascii="Arial" w:eastAsia="Calibri" w:hAnsi="Arial" w:cs="Arial"/>
                <w:b/>
                <w:sz w:val="18"/>
                <w:szCs w:val="18"/>
                <w:lang w:val="en-GB"/>
              </w:rPr>
            </w:r>
            <w:r w:rsidRPr="0069078F">
              <w:rPr>
                <w:rFonts w:ascii="Arial" w:eastAsia="Calibri" w:hAnsi="Arial" w:cs="Arial"/>
                <w:b/>
                <w:sz w:val="18"/>
                <w:szCs w:val="18"/>
                <w:lang w:val="en-GB"/>
              </w:rPr>
              <w:fldChar w:fldCharType="separate"/>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fldChar w:fldCharType="end"/>
            </w:r>
          </w:p>
        </w:tc>
        <w:tc>
          <w:tcPr>
            <w:tcW w:w="2493" w:type="dxa"/>
            <w:shd w:val="clear" w:color="auto" w:fill="auto"/>
          </w:tcPr>
          <w:p w14:paraId="05AFD4D2"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7DB5C684" w14:textId="77777777" w:rsidR="00E91837" w:rsidRPr="0069078F" w:rsidRDefault="00E91837" w:rsidP="00E91837">
      <w:pPr>
        <w:pStyle w:val="ListeParagraf"/>
        <w:spacing w:before="0" w:after="0"/>
        <w:ind w:left="0"/>
        <w:jc w:val="both"/>
        <w:rPr>
          <w:rFonts w:ascii="Arial" w:hAnsi="Arial" w:cs="Arial"/>
          <w:sz w:val="18"/>
          <w:szCs w:val="18"/>
          <w:lang w:val="en-GB"/>
        </w:rPr>
      </w:pPr>
    </w:p>
    <w:p w14:paraId="418DA6F2" w14:textId="77777777" w:rsidR="00E91837" w:rsidRPr="0069078F" w:rsidRDefault="00E91837" w:rsidP="00E91837">
      <w:pPr>
        <w:pStyle w:val="ListeParagraf"/>
        <w:spacing w:before="0" w:after="0"/>
        <w:ind w:left="0"/>
        <w:jc w:val="both"/>
        <w:rPr>
          <w:rFonts w:ascii="Arial" w:hAnsi="Arial" w:cs="Arial"/>
          <w:sz w:val="18"/>
          <w:szCs w:val="18"/>
          <w:lang w:val="en-GB"/>
        </w:rPr>
      </w:pPr>
    </w:p>
    <w:p w14:paraId="724A6874" w14:textId="77777777" w:rsidR="00E91837" w:rsidRPr="0069078F" w:rsidRDefault="00E91837" w:rsidP="00E91837">
      <w:pPr>
        <w:pStyle w:val="ListeParagraf"/>
        <w:spacing w:before="0" w:after="0"/>
        <w:ind w:left="0"/>
        <w:jc w:val="both"/>
        <w:rPr>
          <w:rFonts w:ascii="Arial" w:hAnsi="Arial" w:cs="Arial"/>
          <w:sz w:val="18"/>
          <w:szCs w:val="18"/>
          <w:lang w:val="en-GB"/>
        </w:rPr>
      </w:pPr>
    </w:p>
    <w:p w14:paraId="2B96227A" w14:textId="16C5108D" w:rsidR="00E91837" w:rsidRPr="0069078F" w:rsidRDefault="00EB14FF" w:rsidP="00E91837">
      <w:pPr>
        <w:pStyle w:val="Balk2"/>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4</w:t>
      </w:r>
      <w:r w:rsidR="00E91837" w:rsidRPr="0069078F">
        <w:rPr>
          <w:rFonts w:ascii="Arial" w:hAnsi="Arial" w:cs="Arial"/>
          <w:sz w:val="18"/>
          <w:szCs w:val="18"/>
          <w:lang w:val="en-GB"/>
        </w:rPr>
        <w:t>.2.4 SURVEILLANCE 4</w:t>
      </w:r>
    </w:p>
    <w:p w14:paraId="39B5715F" w14:textId="77777777" w:rsidR="00E91837" w:rsidRPr="0069078F" w:rsidRDefault="00E91837" w:rsidP="00E91837">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69078F" w:rsidRPr="0069078F" w14:paraId="799A1189" w14:textId="77777777" w:rsidTr="003135C6">
        <w:trPr>
          <w:trHeight w:hRule="exact" w:val="671"/>
        </w:trPr>
        <w:tc>
          <w:tcPr>
            <w:tcW w:w="5132" w:type="dxa"/>
          </w:tcPr>
          <w:p w14:paraId="00CB1532" w14:textId="77777777" w:rsidR="00E91837" w:rsidRPr="0069078F" w:rsidRDefault="00E91837" w:rsidP="003135C6">
            <w:pPr>
              <w:pStyle w:val="GvdeMetni"/>
              <w:spacing w:before="0" w:after="0"/>
              <w:rPr>
                <w:rFonts w:ascii="Arial" w:hAnsi="Arial" w:cs="Arial"/>
                <w:b/>
                <w:bCs/>
                <w:sz w:val="18"/>
                <w:szCs w:val="18"/>
                <w:lang w:val="en-GB"/>
              </w:rPr>
            </w:pPr>
            <w:r w:rsidRPr="0069078F">
              <w:rPr>
                <w:rFonts w:ascii="Arial" w:hAnsi="Arial" w:cs="Arial"/>
                <w:b/>
                <w:bCs/>
                <w:sz w:val="18"/>
                <w:szCs w:val="18"/>
                <w:lang w:val="en-GB"/>
              </w:rPr>
              <w:t>Type</w:t>
            </w:r>
          </w:p>
        </w:tc>
        <w:tc>
          <w:tcPr>
            <w:tcW w:w="1276" w:type="dxa"/>
          </w:tcPr>
          <w:p w14:paraId="09F8BDD0" w14:textId="77777777" w:rsidR="00E91837" w:rsidRPr="0069078F" w:rsidRDefault="00E91837" w:rsidP="003135C6">
            <w:pPr>
              <w:pStyle w:val="GvdeMetni"/>
              <w:tabs>
                <w:tab w:val="left" w:pos="393"/>
                <w:tab w:val="center" w:pos="671"/>
              </w:tabs>
              <w:spacing w:before="0" w:after="0"/>
              <w:rPr>
                <w:rFonts w:ascii="Arial" w:hAnsi="Arial" w:cs="Arial"/>
                <w:b/>
                <w:sz w:val="18"/>
                <w:szCs w:val="18"/>
                <w:lang w:val="en-GB"/>
              </w:rPr>
            </w:pPr>
            <w:r w:rsidRPr="0069078F">
              <w:rPr>
                <w:rFonts w:ascii="Arial" w:hAnsi="Arial" w:cs="Arial"/>
                <w:b/>
                <w:sz w:val="18"/>
                <w:szCs w:val="18"/>
                <w:lang w:val="en-GB"/>
              </w:rPr>
              <w:t xml:space="preserve">Duration </w:t>
            </w:r>
            <w:r w:rsidRPr="0069078F">
              <w:rPr>
                <w:rFonts w:ascii="Arial" w:hAnsi="Arial" w:cs="Arial"/>
                <w:sz w:val="18"/>
                <w:szCs w:val="18"/>
                <w:lang w:val="en-GB"/>
              </w:rPr>
              <w:t>(man/day)</w:t>
            </w:r>
          </w:p>
        </w:tc>
        <w:tc>
          <w:tcPr>
            <w:tcW w:w="3940" w:type="dxa"/>
            <w:gridSpan w:val="2"/>
          </w:tcPr>
          <w:p w14:paraId="26969335" w14:textId="77777777" w:rsidR="00E91837" w:rsidRPr="0069078F" w:rsidRDefault="00E91837" w:rsidP="003135C6">
            <w:pPr>
              <w:pStyle w:val="GvdeMetni"/>
              <w:spacing w:before="0" w:after="0"/>
              <w:jc w:val="center"/>
              <w:rPr>
                <w:rFonts w:ascii="Arial" w:hAnsi="Arial" w:cs="Arial"/>
                <w:bCs/>
                <w:sz w:val="18"/>
                <w:szCs w:val="18"/>
                <w:lang w:val="en-GB"/>
              </w:rPr>
            </w:pPr>
            <w:r w:rsidRPr="0069078F">
              <w:rPr>
                <w:rFonts w:ascii="Arial" w:hAnsi="Arial" w:cs="Arial"/>
                <w:b/>
                <w:sz w:val="18"/>
                <w:szCs w:val="18"/>
                <w:lang w:val="en-GB"/>
              </w:rPr>
              <w:t>Fees</w:t>
            </w:r>
          </w:p>
        </w:tc>
      </w:tr>
      <w:tr w:rsidR="0069078F" w:rsidRPr="0069078F" w14:paraId="324B8E7A" w14:textId="77777777" w:rsidTr="003135C6">
        <w:trPr>
          <w:trHeight w:hRule="exact" w:val="458"/>
        </w:trPr>
        <w:tc>
          <w:tcPr>
            <w:tcW w:w="5132" w:type="dxa"/>
          </w:tcPr>
          <w:p w14:paraId="269F9C96"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5446E043"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3E1645E7"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77848768"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0436806A" w14:textId="77777777" w:rsidTr="003135C6">
        <w:trPr>
          <w:trHeight w:hRule="exact" w:val="458"/>
        </w:trPr>
        <w:tc>
          <w:tcPr>
            <w:tcW w:w="5132" w:type="dxa"/>
          </w:tcPr>
          <w:p w14:paraId="17A5B52A"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4B23D3BD"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387EDE71"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7628544A"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352D7D0D" w14:textId="77777777" w:rsidTr="003135C6">
        <w:trPr>
          <w:trHeight w:hRule="exact" w:val="458"/>
        </w:trPr>
        <w:tc>
          <w:tcPr>
            <w:tcW w:w="5132" w:type="dxa"/>
          </w:tcPr>
          <w:p w14:paraId="39E91AC8"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3EB52DF1"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47B054BC"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52AF9680"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r w:rsidR="0069078F" w:rsidRPr="0069078F" w14:paraId="5BC2CF26" w14:textId="77777777" w:rsidTr="003135C6">
        <w:trPr>
          <w:trHeight w:hRule="exact" w:val="458"/>
        </w:trPr>
        <w:tc>
          <w:tcPr>
            <w:tcW w:w="5132" w:type="dxa"/>
          </w:tcPr>
          <w:p w14:paraId="2D231951" w14:textId="77777777" w:rsidR="00E91837" w:rsidRPr="0069078F" w:rsidRDefault="00E91837" w:rsidP="003135C6">
            <w:pPr>
              <w:spacing w:before="0" w:after="0"/>
              <w:rPr>
                <w:rFonts w:ascii="Arial" w:hAnsi="Arial" w:cs="Arial"/>
                <w:sz w:val="18"/>
                <w:szCs w:val="18"/>
                <w:lang w:val="en-GB"/>
              </w:rPr>
            </w:pPr>
            <w:r w:rsidRPr="0069078F">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9078F">
              <w:rPr>
                <w:rFonts w:ascii="Arial" w:eastAsia="Calibri" w:hAnsi="Arial" w:cs="Arial"/>
                <w:bCs/>
                <w:sz w:val="18"/>
                <w:szCs w:val="18"/>
                <w:lang w:val="en-GB"/>
              </w:rPr>
              <w:instrText xml:space="preserve"> FORMDROPDOWN </w:instrText>
            </w:r>
            <w:r w:rsidRPr="0069078F">
              <w:rPr>
                <w:rFonts w:ascii="Arial" w:eastAsia="Calibri" w:hAnsi="Arial" w:cs="Arial"/>
                <w:bCs/>
                <w:sz w:val="18"/>
                <w:szCs w:val="18"/>
                <w:lang w:val="en-GB"/>
              </w:rPr>
            </w:r>
            <w:r w:rsidRPr="0069078F">
              <w:rPr>
                <w:rFonts w:ascii="Arial" w:eastAsia="Calibri" w:hAnsi="Arial" w:cs="Arial"/>
                <w:bCs/>
                <w:sz w:val="18"/>
                <w:szCs w:val="18"/>
                <w:lang w:val="en-GB"/>
              </w:rPr>
              <w:fldChar w:fldCharType="separate"/>
            </w:r>
            <w:r w:rsidRPr="0069078F">
              <w:rPr>
                <w:rFonts w:ascii="Arial" w:eastAsia="Calibri" w:hAnsi="Arial" w:cs="Arial"/>
                <w:bCs/>
                <w:sz w:val="18"/>
                <w:szCs w:val="18"/>
                <w:lang w:val="en-GB"/>
              </w:rPr>
              <w:fldChar w:fldCharType="end"/>
            </w:r>
          </w:p>
        </w:tc>
        <w:tc>
          <w:tcPr>
            <w:tcW w:w="1276" w:type="dxa"/>
          </w:tcPr>
          <w:p w14:paraId="368EF7BE"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1530" w:type="dxa"/>
          </w:tcPr>
          <w:p w14:paraId="25C2FA29"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4403AAF8" w14:textId="77777777" w:rsidR="00E91837" w:rsidRPr="0069078F" w:rsidRDefault="00E91837" w:rsidP="003135C6">
            <w:pPr>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5B91C396" w14:textId="77777777" w:rsidR="00E91837" w:rsidRPr="0069078F" w:rsidRDefault="00E91837" w:rsidP="00E91837">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E91837" w:rsidRPr="0069078F" w14:paraId="5A9CF3C3" w14:textId="77777777" w:rsidTr="003135C6">
        <w:tc>
          <w:tcPr>
            <w:tcW w:w="1225" w:type="dxa"/>
            <w:shd w:val="clear" w:color="auto" w:fill="auto"/>
          </w:tcPr>
          <w:p w14:paraId="02094915"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t>Total</w:t>
            </w:r>
          </w:p>
        </w:tc>
        <w:tc>
          <w:tcPr>
            <w:tcW w:w="1527" w:type="dxa"/>
            <w:shd w:val="clear" w:color="auto" w:fill="auto"/>
          </w:tcPr>
          <w:p w14:paraId="39455A36"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eastAsia="Calibri" w:hAnsi="Arial" w:cs="Arial"/>
                <w:b/>
                <w:sz w:val="18"/>
                <w:szCs w:val="18"/>
                <w:lang w:val="en-GB"/>
              </w:rPr>
              <w:fldChar w:fldCharType="begin">
                <w:ffData>
                  <w:name w:val=""/>
                  <w:enabled/>
                  <w:calcOnExit w:val="0"/>
                  <w:textInput>
                    <w:maxLength w:val="5"/>
                  </w:textInput>
                </w:ffData>
              </w:fldChar>
            </w:r>
            <w:r w:rsidRPr="0069078F">
              <w:rPr>
                <w:rFonts w:ascii="Arial" w:eastAsia="Calibri" w:hAnsi="Arial" w:cs="Arial"/>
                <w:b/>
                <w:sz w:val="18"/>
                <w:szCs w:val="18"/>
                <w:lang w:val="en-GB"/>
              </w:rPr>
              <w:instrText xml:space="preserve"> FORMTEXT </w:instrText>
            </w:r>
            <w:r w:rsidRPr="0069078F">
              <w:rPr>
                <w:rFonts w:ascii="Arial" w:eastAsia="Calibri" w:hAnsi="Arial" w:cs="Arial"/>
                <w:b/>
                <w:sz w:val="18"/>
                <w:szCs w:val="18"/>
                <w:lang w:val="en-GB"/>
              </w:rPr>
            </w:r>
            <w:r w:rsidRPr="0069078F">
              <w:rPr>
                <w:rFonts w:ascii="Arial" w:eastAsia="Calibri" w:hAnsi="Arial" w:cs="Arial"/>
                <w:b/>
                <w:sz w:val="18"/>
                <w:szCs w:val="18"/>
                <w:lang w:val="en-GB"/>
              </w:rPr>
              <w:fldChar w:fldCharType="separate"/>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t> </w:t>
            </w:r>
            <w:r w:rsidRPr="0069078F">
              <w:rPr>
                <w:rFonts w:ascii="Arial" w:eastAsia="Calibri" w:hAnsi="Arial" w:cs="Arial"/>
                <w:b/>
                <w:sz w:val="18"/>
                <w:szCs w:val="18"/>
                <w:lang w:val="en-GB"/>
              </w:rPr>
              <w:fldChar w:fldCharType="end"/>
            </w:r>
          </w:p>
        </w:tc>
        <w:tc>
          <w:tcPr>
            <w:tcW w:w="2493" w:type="dxa"/>
            <w:shd w:val="clear" w:color="auto" w:fill="auto"/>
          </w:tcPr>
          <w:p w14:paraId="34A28A35" w14:textId="77777777" w:rsidR="00E91837" w:rsidRPr="0069078F" w:rsidRDefault="00E91837" w:rsidP="003135C6">
            <w:pPr>
              <w:pStyle w:val="ListeParagraf"/>
              <w:spacing w:before="0" w:after="0"/>
              <w:ind w:left="0"/>
              <w:jc w:val="both"/>
              <w:rPr>
                <w:rFonts w:ascii="Arial" w:eastAsia="Calibri"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524057E1" w14:textId="77777777" w:rsidR="00E91837" w:rsidRPr="0069078F" w:rsidRDefault="00E91837" w:rsidP="00E91837">
      <w:pPr>
        <w:pStyle w:val="ListeParagraf"/>
        <w:spacing w:before="0" w:after="0"/>
        <w:ind w:left="0"/>
        <w:jc w:val="both"/>
        <w:rPr>
          <w:rFonts w:ascii="Arial" w:hAnsi="Arial" w:cs="Arial"/>
          <w:sz w:val="18"/>
          <w:szCs w:val="18"/>
          <w:lang w:val="en-GB"/>
        </w:rPr>
      </w:pPr>
    </w:p>
    <w:p w14:paraId="09783CFE" w14:textId="5FC72F4C" w:rsidR="00E91837" w:rsidRPr="0069078F" w:rsidRDefault="00E91837" w:rsidP="00537A47">
      <w:pPr>
        <w:pStyle w:val="Balk2"/>
        <w:numPr>
          <w:ilvl w:val="2"/>
          <w:numId w:val="22"/>
        </w:numPr>
        <w:spacing w:before="0" w:after="0"/>
        <w:ind w:left="567" w:hanging="567"/>
        <w:jc w:val="both"/>
        <w:rPr>
          <w:rFonts w:ascii="Arial" w:hAnsi="Arial" w:cs="Arial"/>
          <w:sz w:val="18"/>
          <w:szCs w:val="18"/>
          <w:lang w:val="en-GB"/>
        </w:rPr>
      </w:pPr>
      <w:r w:rsidRPr="0069078F">
        <w:rPr>
          <w:rFonts w:ascii="Arial" w:hAnsi="Arial" w:cs="Arial"/>
          <w:sz w:val="18"/>
          <w:szCs w:val="18"/>
          <w:lang w:val="en-GB"/>
        </w:rPr>
        <w:t>UNANNOUNCED SITE AUDITS</w:t>
      </w:r>
    </w:p>
    <w:p w14:paraId="64C87F1D" w14:textId="77777777" w:rsidR="00E91837" w:rsidRPr="0069078F" w:rsidRDefault="00E91837" w:rsidP="00E91837">
      <w:pPr>
        <w:spacing w:before="0" w:after="0"/>
        <w:jc w:val="both"/>
        <w:rPr>
          <w:rFonts w:ascii="Arial" w:hAnsi="Arial" w:cs="Arial"/>
          <w:sz w:val="18"/>
          <w:szCs w:val="18"/>
          <w:lang w:val="en-GB"/>
        </w:rPr>
      </w:pPr>
      <w:r w:rsidRPr="0069078F">
        <w:rPr>
          <w:rFonts w:ascii="Arial" w:hAnsi="Arial" w:cs="Arial"/>
          <w:sz w:val="18"/>
          <w:szCs w:val="18"/>
          <w:lang w:val="en-GB"/>
        </w:rPr>
        <w:t>(If this part left empty, the fees for unannounced site audit in the previous agreement remains valid, if not these fees replace with the previous surveillance fees.)</w:t>
      </w:r>
    </w:p>
    <w:p w14:paraId="7AC16721" w14:textId="77777777" w:rsidR="00E91837" w:rsidRPr="0069078F" w:rsidRDefault="00E91837" w:rsidP="00E91837">
      <w:pPr>
        <w:spacing w:before="0" w:after="0"/>
        <w:jc w:val="both"/>
        <w:rPr>
          <w:rFonts w:ascii="Arial" w:hAnsi="Arial" w:cs="Arial"/>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69078F" w:rsidRPr="0069078F" w14:paraId="0EB26E6B" w14:textId="77777777" w:rsidTr="003135C6">
        <w:trPr>
          <w:trHeight w:hRule="exact" w:val="651"/>
        </w:trPr>
        <w:tc>
          <w:tcPr>
            <w:tcW w:w="5132" w:type="dxa"/>
          </w:tcPr>
          <w:p w14:paraId="689E56E5" w14:textId="77777777" w:rsidR="00E91837" w:rsidRPr="0069078F" w:rsidRDefault="00E91837" w:rsidP="003135C6">
            <w:pPr>
              <w:pStyle w:val="GvdeMetni"/>
              <w:spacing w:before="0" w:after="0"/>
              <w:rPr>
                <w:rFonts w:ascii="Arial" w:hAnsi="Arial" w:cs="Arial"/>
                <w:b/>
                <w:bCs/>
                <w:sz w:val="18"/>
                <w:szCs w:val="18"/>
                <w:lang w:val="en-GB"/>
              </w:rPr>
            </w:pPr>
            <w:r w:rsidRPr="0069078F">
              <w:rPr>
                <w:rFonts w:ascii="Arial" w:hAnsi="Arial" w:cs="Arial"/>
                <w:b/>
                <w:bCs/>
                <w:sz w:val="18"/>
                <w:szCs w:val="18"/>
                <w:lang w:val="en-GB"/>
              </w:rPr>
              <w:t>Type</w:t>
            </w:r>
          </w:p>
        </w:tc>
        <w:tc>
          <w:tcPr>
            <w:tcW w:w="1276" w:type="dxa"/>
          </w:tcPr>
          <w:p w14:paraId="1D787D6A" w14:textId="77777777" w:rsidR="00E91837" w:rsidRPr="0069078F" w:rsidRDefault="00E91837" w:rsidP="003135C6">
            <w:pPr>
              <w:pStyle w:val="GvdeMetni"/>
              <w:tabs>
                <w:tab w:val="left" w:pos="393"/>
                <w:tab w:val="center" w:pos="671"/>
              </w:tabs>
              <w:spacing w:before="0" w:after="0"/>
              <w:rPr>
                <w:rFonts w:ascii="Arial" w:hAnsi="Arial" w:cs="Arial"/>
                <w:b/>
                <w:sz w:val="18"/>
                <w:szCs w:val="18"/>
                <w:lang w:val="en-GB"/>
              </w:rPr>
            </w:pPr>
            <w:r w:rsidRPr="0069078F">
              <w:rPr>
                <w:rFonts w:ascii="Arial" w:hAnsi="Arial" w:cs="Arial"/>
                <w:b/>
                <w:sz w:val="18"/>
                <w:szCs w:val="18"/>
                <w:lang w:val="en-GB"/>
              </w:rPr>
              <w:t>Duration</w:t>
            </w:r>
            <w:r w:rsidRPr="0069078F">
              <w:rPr>
                <w:rFonts w:ascii="Arial" w:hAnsi="Arial" w:cs="Arial"/>
                <w:b/>
                <w:sz w:val="18"/>
                <w:szCs w:val="18"/>
                <w:lang w:val="en-GB"/>
              </w:rPr>
              <w:br/>
            </w:r>
            <w:r w:rsidRPr="0069078F">
              <w:rPr>
                <w:rFonts w:ascii="Arial" w:hAnsi="Arial" w:cs="Arial"/>
                <w:sz w:val="18"/>
                <w:szCs w:val="18"/>
                <w:lang w:val="en-GB"/>
              </w:rPr>
              <w:t>(man/day)</w:t>
            </w:r>
          </w:p>
        </w:tc>
        <w:tc>
          <w:tcPr>
            <w:tcW w:w="3940" w:type="dxa"/>
            <w:gridSpan w:val="2"/>
          </w:tcPr>
          <w:p w14:paraId="32700667" w14:textId="77777777" w:rsidR="00E91837" w:rsidRPr="0069078F" w:rsidRDefault="00E91837" w:rsidP="003135C6">
            <w:pPr>
              <w:pStyle w:val="GvdeMetni"/>
              <w:spacing w:before="0" w:after="0"/>
              <w:jc w:val="center"/>
              <w:rPr>
                <w:rFonts w:ascii="Arial" w:hAnsi="Arial" w:cs="Arial"/>
                <w:bCs/>
                <w:sz w:val="18"/>
                <w:szCs w:val="18"/>
                <w:lang w:val="en-GB"/>
              </w:rPr>
            </w:pPr>
            <w:r w:rsidRPr="0069078F">
              <w:rPr>
                <w:rFonts w:ascii="Arial" w:hAnsi="Arial" w:cs="Arial"/>
                <w:b/>
                <w:sz w:val="18"/>
                <w:szCs w:val="18"/>
                <w:lang w:val="en-GB"/>
              </w:rPr>
              <w:t xml:space="preserve"> Total Fee</w:t>
            </w:r>
          </w:p>
        </w:tc>
      </w:tr>
      <w:tr w:rsidR="00E91837" w:rsidRPr="0069078F" w14:paraId="49066C2D" w14:textId="77777777" w:rsidTr="003135C6">
        <w:trPr>
          <w:trHeight w:hRule="exact" w:val="458"/>
        </w:trPr>
        <w:tc>
          <w:tcPr>
            <w:tcW w:w="5132" w:type="dxa"/>
          </w:tcPr>
          <w:p w14:paraId="6E42BFE8" w14:textId="77777777" w:rsidR="00E91837" w:rsidRPr="0069078F" w:rsidRDefault="00E91837" w:rsidP="003135C6">
            <w:pPr>
              <w:pStyle w:val="GvdeMetni"/>
              <w:spacing w:before="0" w:after="0"/>
              <w:rPr>
                <w:rFonts w:ascii="Arial" w:hAnsi="Arial" w:cs="Arial"/>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Audit"/>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c>
          <w:tcPr>
            <w:tcW w:w="1276" w:type="dxa"/>
          </w:tcPr>
          <w:p w14:paraId="11C91A99" w14:textId="77777777" w:rsidR="00E91837" w:rsidRPr="0069078F" w:rsidRDefault="00E91837" w:rsidP="003135C6">
            <w:pPr>
              <w:pStyle w:val="GvdeMetni"/>
              <w:tabs>
                <w:tab w:val="left" w:pos="393"/>
                <w:tab w:val="center" w:pos="671"/>
              </w:tabs>
              <w:spacing w:before="0" w:after="0"/>
              <w:rPr>
                <w:rFonts w:ascii="Arial" w:hAnsi="Arial" w:cs="Arial"/>
                <w:b/>
                <w:bCs/>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p w14:paraId="6B0E2809" w14:textId="77777777" w:rsidR="00E91837" w:rsidRPr="0069078F" w:rsidRDefault="00E91837" w:rsidP="003135C6">
            <w:pPr>
              <w:spacing w:before="0" w:after="0"/>
              <w:rPr>
                <w:rFonts w:ascii="Arial" w:hAnsi="Arial" w:cs="Arial"/>
                <w:sz w:val="18"/>
                <w:szCs w:val="18"/>
                <w:lang w:val="en-GB"/>
              </w:rPr>
            </w:pPr>
          </w:p>
          <w:p w14:paraId="1922D3EA" w14:textId="77777777" w:rsidR="00E91837" w:rsidRPr="0069078F" w:rsidRDefault="00E91837" w:rsidP="003135C6">
            <w:pPr>
              <w:spacing w:before="0" w:after="0"/>
              <w:rPr>
                <w:rFonts w:ascii="Arial" w:hAnsi="Arial" w:cs="Arial"/>
                <w:sz w:val="18"/>
                <w:szCs w:val="18"/>
                <w:lang w:val="en-GB"/>
              </w:rPr>
            </w:pPr>
          </w:p>
          <w:p w14:paraId="6828682F" w14:textId="77777777" w:rsidR="00E91837" w:rsidRPr="0069078F" w:rsidRDefault="00E91837" w:rsidP="003135C6">
            <w:pPr>
              <w:spacing w:before="0" w:after="0"/>
              <w:rPr>
                <w:rFonts w:ascii="Arial" w:hAnsi="Arial" w:cs="Arial"/>
                <w:sz w:val="18"/>
                <w:szCs w:val="18"/>
                <w:lang w:val="en-GB"/>
              </w:rPr>
            </w:pPr>
          </w:p>
        </w:tc>
        <w:tc>
          <w:tcPr>
            <w:tcW w:w="1530" w:type="dxa"/>
          </w:tcPr>
          <w:p w14:paraId="7131CB68"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tc>
        <w:tc>
          <w:tcPr>
            <w:tcW w:w="2410" w:type="dxa"/>
          </w:tcPr>
          <w:p w14:paraId="1E554A0C" w14:textId="77777777" w:rsidR="00E91837" w:rsidRPr="0069078F" w:rsidRDefault="00E91837" w:rsidP="003135C6">
            <w:pPr>
              <w:pStyle w:val="GvdeMetni"/>
              <w:spacing w:before="0" w:after="0"/>
              <w:rPr>
                <w:rFonts w:ascii="Arial" w:hAnsi="Arial" w:cs="Arial"/>
                <w:b/>
                <w:sz w:val="18"/>
                <w:szCs w:val="18"/>
                <w:lang w:val="en-GB"/>
              </w:rPr>
            </w:pPr>
            <w:r w:rsidRPr="0069078F">
              <w:rPr>
                <w:rFonts w:ascii="Arial" w:hAnsi="Arial" w:cs="Arial"/>
                <w:bCs/>
                <w:sz w:val="18"/>
                <w:szCs w:val="18"/>
                <w:lang w:val="en-GB"/>
              </w:rPr>
              <w:fldChar w:fldCharType="begin">
                <w:ffData>
                  <w:name w:val=""/>
                  <w:enabled/>
                  <w:calcOnExit w:val="0"/>
                  <w:ddList>
                    <w:listEntry w:val="Select"/>
                    <w:listEntry w:val="EUR + KDV"/>
                    <w:listEntry w:val="USD + KDV"/>
                    <w:listEntry w:val="EUR"/>
                    <w:listEntry w:val="USD"/>
                  </w:ddList>
                </w:ffData>
              </w:fldChar>
            </w:r>
            <w:r w:rsidRPr="0069078F">
              <w:rPr>
                <w:rFonts w:ascii="Arial" w:hAnsi="Arial" w:cs="Arial"/>
                <w:bCs/>
                <w:sz w:val="18"/>
                <w:szCs w:val="18"/>
                <w:lang w:val="en-GB"/>
              </w:rPr>
              <w:instrText xml:space="preserve"> FORMDROPDOWN </w:instrText>
            </w:r>
            <w:r w:rsidRPr="0069078F">
              <w:rPr>
                <w:rFonts w:ascii="Arial" w:hAnsi="Arial" w:cs="Arial"/>
                <w:bCs/>
                <w:sz w:val="18"/>
                <w:szCs w:val="18"/>
                <w:lang w:val="en-GB"/>
              </w:rPr>
            </w:r>
            <w:r w:rsidRPr="0069078F">
              <w:rPr>
                <w:rFonts w:ascii="Arial" w:hAnsi="Arial" w:cs="Arial"/>
                <w:bCs/>
                <w:sz w:val="18"/>
                <w:szCs w:val="18"/>
                <w:lang w:val="en-GB"/>
              </w:rPr>
              <w:fldChar w:fldCharType="separate"/>
            </w:r>
            <w:r w:rsidRPr="0069078F">
              <w:rPr>
                <w:rFonts w:ascii="Arial" w:hAnsi="Arial" w:cs="Arial"/>
                <w:bCs/>
                <w:sz w:val="18"/>
                <w:szCs w:val="18"/>
                <w:lang w:val="en-GB"/>
              </w:rPr>
              <w:fldChar w:fldCharType="end"/>
            </w:r>
          </w:p>
        </w:tc>
      </w:tr>
    </w:tbl>
    <w:p w14:paraId="1670CE92" w14:textId="77777777" w:rsidR="00E91837" w:rsidRPr="0069078F" w:rsidRDefault="00E91837" w:rsidP="00E91837">
      <w:pPr>
        <w:spacing w:before="0" w:after="0"/>
        <w:jc w:val="both"/>
        <w:rPr>
          <w:rFonts w:ascii="Arial" w:hAnsi="Arial" w:cs="Arial"/>
          <w:sz w:val="18"/>
          <w:szCs w:val="18"/>
          <w:lang w:val="en-GB"/>
        </w:rPr>
      </w:pPr>
    </w:p>
    <w:p w14:paraId="31D08638" w14:textId="77777777" w:rsidR="00E91837" w:rsidRPr="0069078F" w:rsidRDefault="00E91837" w:rsidP="002F0BAA">
      <w:pPr>
        <w:spacing w:before="0" w:after="0"/>
        <w:jc w:val="both"/>
        <w:rPr>
          <w:rFonts w:ascii="Arial" w:hAnsi="Arial" w:cs="Arial"/>
          <w:sz w:val="18"/>
          <w:szCs w:val="18"/>
          <w:lang w:val="en-GB"/>
        </w:rPr>
      </w:pPr>
    </w:p>
    <w:p w14:paraId="5087B0EE" w14:textId="2FE7DCFA" w:rsidR="00F91EBB" w:rsidRPr="0069078F" w:rsidRDefault="00F91EBB" w:rsidP="00537A47">
      <w:pPr>
        <w:pStyle w:val="Balk2"/>
        <w:numPr>
          <w:ilvl w:val="0"/>
          <w:numId w:val="22"/>
        </w:numPr>
        <w:spacing w:before="0" w:after="0"/>
        <w:jc w:val="both"/>
        <w:rPr>
          <w:rFonts w:ascii="Arial" w:hAnsi="Arial" w:cs="Arial"/>
          <w:sz w:val="18"/>
          <w:szCs w:val="18"/>
          <w:lang w:val="en-GB"/>
        </w:rPr>
      </w:pPr>
      <w:r w:rsidRPr="0069078F">
        <w:rPr>
          <w:rFonts w:ascii="Arial" w:hAnsi="Arial" w:cs="Arial"/>
          <w:sz w:val="18"/>
          <w:szCs w:val="18"/>
          <w:lang w:val="en-GB"/>
        </w:rPr>
        <w:t>PAYMENT OBLIGATIONS</w:t>
      </w:r>
    </w:p>
    <w:p w14:paraId="6CC71F01" w14:textId="4B3556F7" w:rsidR="009D187B" w:rsidRPr="0069078F" w:rsidRDefault="009D187B"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Prices do not include VAT. For each portion of the payment the VAT shall be included in the transfer. </w:t>
      </w:r>
    </w:p>
    <w:p w14:paraId="009B6937" w14:textId="0D689AFA" w:rsidR="00CC5136" w:rsidRPr="0069078F" w:rsidRDefault="00262988"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Transportation </w:t>
      </w:r>
      <w:r w:rsidR="004F745A" w:rsidRPr="0069078F">
        <w:rPr>
          <w:rFonts w:ascii="Arial" w:hAnsi="Arial" w:cs="Arial"/>
          <w:sz w:val="18"/>
          <w:szCs w:val="18"/>
          <w:lang w:val="en-GB"/>
        </w:rPr>
        <w:t xml:space="preserve">and accommodation costs of SZUTEST Konformitätsbewertungsstelle GmbH employees, including the ones under observation or </w:t>
      </w:r>
      <w:r w:rsidR="00C150CD" w:rsidRPr="0069078F">
        <w:rPr>
          <w:rFonts w:ascii="Arial" w:hAnsi="Arial" w:cs="Arial"/>
          <w:sz w:val="18"/>
          <w:szCs w:val="18"/>
          <w:lang w:val="en-GB"/>
        </w:rPr>
        <w:t>training, are</w:t>
      </w:r>
      <w:r w:rsidR="004F745A" w:rsidRPr="0069078F">
        <w:rPr>
          <w:rFonts w:ascii="Arial" w:hAnsi="Arial" w:cs="Arial"/>
          <w:sz w:val="18"/>
          <w:szCs w:val="18"/>
          <w:lang w:val="en-GB"/>
        </w:rPr>
        <w:t xml:space="preserve"> not included in the prices indicated above and they shall be invoiced separately and shall be paid by the company within maximum 10 business days. Economy class (including seat selection, baggage, extra legroom) shall be preferred for flight tickets provided that </w:t>
      </w:r>
      <w:r w:rsidR="00834FD3" w:rsidRPr="0069078F">
        <w:rPr>
          <w:rFonts w:ascii="Arial" w:hAnsi="Arial" w:cs="Arial"/>
          <w:sz w:val="18"/>
          <w:szCs w:val="18"/>
          <w:lang w:val="en-GB"/>
        </w:rPr>
        <w:t xml:space="preserve">SZUTEST Konformitätsbewertungsstelle GmbH </w:t>
      </w:r>
      <w:r w:rsidR="004F745A" w:rsidRPr="0069078F">
        <w:rPr>
          <w:rFonts w:ascii="Arial" w:hAnsi="Arial" w:cs="Arial"/>
          <w:sz w:val="18"/>
          <w:szCs w:val="18"/>
          <w:lang w:val="en-GB"/>
        </w:rPr>
        <w:t>reserves the right to demand “business” class tickets for flights over 7 hours. 4-star and higher-level hotels shall be preferred for</w:t>
      </w:r>
      <w:r w:rsidR="007D160D" w:rsidRPr="0069078F">
        <w:rPr>
          <w:rFonts w:ascii="Arial" w:hAnsi="Arial" w:cs="Arial"/>
          <w:sz w:val="18"/>
          <w:szCs w:val="18"/>
          <w:lang w:val="en-GB"/>
        </w:rPr>
        <w:t xml:space="preserve"> the</w:t>
      </w:r>
      <w:r w:rsidR="004F745A" w:rsidRPr="0069078F">
        <w:rPr>
          <w:rFonts w:ascii="Arial" w:hAnsi="Arial" w:cs="Arial"/>
          <w:sz w:val="18"/>
          <w:szCs w:val="18"/>
          <w:lang w:val="en-GB"/>
        </w:rPr>
        <w:t xml:space="preserve"> accommodation</w:t>
      </w:r>
      <w:r w:rsidR="007D160D" w:rsidRPr="0069078F">
        <w:rPr>
          <w:rFonts w:ascii="Arial" w:hAnsi="Arial" w:cs="Arial"/>
          <w:sz w:val="18"/>
          <w:szCs w:val="18"/>
          <w:lang w:val="en-GB"/>
        </w:rPr>
        <w:t xml:space="preserve"> arrrangements</w:t>
      </w:r>
      <w:r w:rsidR="004F745A" w:rsidRPr="0069078F">
        <w:rPr>
          <w:rFonts w:ascii="Arial" w:hAnsi="Arial" w:cs="Arial"/>
          <w:sz w:val="18"/>
          <w:szCs w:val="18"/>
          <w:lang w:val="en-GB"/>
        </w:rPr>
        <w:t>. SZUTEST Konformitätsbewertungsstelle GmbH may request special transportation and accommodation alternatives in case any of its employees has a specific medical condition.</w:t>
      </w:r>
    </w:p>
    <w:p w14:paraId="017638C5" w14:textId="4E59EC25" w:rsidR="00AA0272" w:rsidRPr="0069078F" w:rsidRDefault="00CD211C"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Where travelling is necessary for the conformance of the tasks, t</w:t>
      </w:r>
      <w:r w:rsidR="00AA0272" w:rsidRPr="0069078F">
        <w:rPr>
          <w:rFonts w:ascii="Arial" w:hAnsi="Arial" w:cs="Arial"/>
          <w:sz w:val="18"/>
          <w:szCs w:val="18"/>
          <w:lang w:val="en-GB"/>
        </w:rPr>
        <w:t xml:space="preserve">he Company shall pay </w:t>
      </w:r>
      <w:r w:rsidR="00A87EDD" w:rsidRPr="0069078F">
        <w:rPr>
          <w:rFonts w:ascii="Arial" w:hAnsi="Arial" w:cs="Arial"/>
          <w:sz w:val="18"/>
          <w:szCs w:val="18"/>
          <w:lang w:val="en-GB"/>
        </w:rPr>
        <w:t>f</w:t>
      </w:r>
      <w:r w:rsidRPr="0069078F">
        <w:rPr>
          <w:rFonts w:ascii="Arial" w:hAnsi="Arial" w:cs="Arial"/>
          <w:sz w:val="18"/>
          <w:szCs w:val="18"/>
          <w:lang w:val="en-GB"/>
        </w:rPr>
        <w:t>ifty</w:t>
      </w:r>
      <w:r w:rsidR="00AA0272" w:rsidRPr="0069078F">
        <w:rPr>
          <w:rFonts w:ascii="Arial" w:hAnsi="Arial" w:cs="Arial"/>
          <w:sz w:val="18"/>
          <w:szCs w:val="18"/>
          <w:lang w:val="en-GB"/>
        </w:rPr>
        <w:t xml:space="preserve"> </w:t>
      </w:r>
      <w:r w:rsidRPr="0069078F">
        <w:rPr>
          <w:rFonts w:ascii="Arial" w:hAnsi="Arial" w:cs="Arial"/>
          <w:sz w:val="18"/>
          <w:szCs w:val="18"/>
          <w:lang w:val="en-GB"/>
        </w:rPr>
        <w:t>E</w:t>
      </w:r>
      <w:r w:rsidR="00AA0272" w:rsidRPr="0069078F">
        <w:rPr>
          <w:rFonts w:ascii="Arial" w:hAnsi="Arial" w:cs="Arial"/>
          <w:sz w:val="18"/>
          <w:szCs w:val="18"/>
          <w:lang w:val="en-GB"/>
        </w:rPr>
        <w:t>uro</w:t>
      </w:r>
      <w:r w:rsidRPr="0069078F">
        <w:rPr>
          <w:rFonts w:ascii="Arial" w:hAnsi="Arial" w:cs="Arial"/>
          <w:sz w:val="18"/>
          <w:szCs w:val="18"/>
          <w:lang w:val="en-GB"/>
        </w:rPr>
        <w:t xml:space="preserve"> </w:t>
      </w:r>
      <w:r w:rsidR="00AA0272" w:rsidRPr="0069078F">
        <w:rPr>
          <w:rFonts w:ascii="Arial" w:hAnsi="Arial" w:cs="Arial"/>
          <w:sz w:val="18"/>
          <w:szCs w:val="18"/>
          <w:lang w:val="en-GB"/>
        </w:rPr>
        <w:t>(</w:t>
      </w:r>
      <w:r w:rsidRPr="0069078F">
        <w:rPr>
          <w:rFonts w:ascii="Arial" w:hAnsi="Arial" w:cs="Arial"/>
          <w:sz w:val="18"/>
          <w:szCs w:val="18"/>
          <w:lang w:val="en-GB"/>
        </w:rPr>
        <w:t>5</w:t>
      </w:r>
      <w:r w:rsidR="00AA0272" w:rsidRPr="0069078F">
        <w:rPr>
          <w:rFonts w:ascii="Arial" w:hAnsi="Arial" w:cs="Arial"/>
          <w:sz w:val="18"/>
          <w:szCs w:val="18"/>
          <w:lang w:val="en-GB"/>
        </w:rPr>
        <w:t>0 EUR) travel fee per hour</w:t>
      </w:r>
      <w:r w:rsidR="00885DD1" w:rsidRPr="0069078F">
        <w:rPr>
          <w:rFonts w:ascii="Arial" w:hAnsi="Arial" w:cs="Arial"/>
          <w:sz w:val="18"/>
          <w:szCs w:val="18"/>
          <w:lang w:val="en-GB"/>
        </w:rPr>
        <w:t>. The time spent on travel is calculated for each individual traveling for c</w:t>
      </w:r>
      <w:r w:rsidR="00B1711E" w:rsidRPr="0069078F">
        <w:rPr>
          <w:rFonts w:ascii="Arial" w:hAnsi="Arial" w:cs="Arial"/>
          <w:sz w:val="18"/>
          <w:szCs w:val="18"/>
          <w:lang w:val="en-GB"/>
        </w:rPr>
        <w:t>onformity assessment</w:t>
      </w:r>
      <w:r w:rsidR="00885DD1" w:rsidRPr="0069078F">
        <w:rPr>
          <w:rFonts w:ascii="Arial" w:hAnsi="Arial" w:cs="Arial"/>
          <w:sz w:val="18"/>
          <w:szCs w:val="18"/>
          <w:lang w:val="en-GB"/>
        </w:rPr>
        <w:t xml:space="preserve"> tasks.</w:t>
      </w:r>
    </w:p>
    <w:p w14:paraId="652012C8" w14:textId="77777777" w:rsidR="00CC5136" w:rsidRPr="0069078F" w:rsidRDefault="005D1E0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The Company shall pay 50% of the total </w:t>
      </w:r>
      <w:r w:rsidR="00A37EA7" w:rsidRPr="0069078F">
        <w:rPr>
          <w:rFonts w:ascii="Arial" w:hAnsi="Arial" w:cs="Arial"/>
          <w:sz w:val="18"/>
          <w:szCs w:val="18"/>
          <w:lang w:val="en-GB"/>
        </w:rPr>
        <w:t>initial</w:t>
      </w:r>
      <w:r w:rsidRPr="0069078F">
        <w:rPr>
          <w:rFonts w:ascii="Arial" w:hAnsi="Arial" w:cs="Arial"/>
          <w:sz w:val="18"/>
          <w:szCs w:val="18"/>
          <w:lang w:val="en-GB"/>
        </w:rPr>
        <w:t xml:space="preserve"> assessment fee</w:t>
      </w:r>
      <w:r w:rsidR="000C69B8" w:rsidRPr="0069078F">
        <w:rPr>
          <w:rFonts w:ascii="Arial" w:hAnsi="Arial" w:cs="Arial"/>
          <w:sz w:val="18"/>
          <w:szCs w:val="18"/>
          <w:lang w:val="en-GB"/>
        </w:rPr>
        <w:t xml:space="preserve"> and/or transfer fee</w:t>
      </w:r>
      <w:r w:rsidRPr="0069078F">
        <w:rPr>
          <w:rFonts w:ascii="Arial" w:hAnsi="Arial" w:cs="Arial"/>
          <w:sz w:val="18"/>
          <w:szCs w:val="18"/>
          <w:lang w:val="en-GB"/>
        </w:rPr>
        <w:t xml:space="preserve"> in advance within maximum 10 business days </w:t>
      </w:r>
      <w:r w:rsidR="00565254" w:rsidRPr="0069078F">
        <w:rPr>
          <w:rFonts w:ascii="Arial" w:hAnsi="Arial" w:cs="Arial"/>
          <w:sz w:val="18"/>
          <w:szCs w:val="18"/>
          <w:lang w:val="en-GB"/>
        </w:rPr>
        <w:t xml:space="preserve">upon the signature of the agreement. </w:t>
      </w:r>
      <w:r w:rsidR="002645C3" w:rsidRPr="0069078F">
        <w:rPr>
          <w:rFonts w:ascii="Arial" w:hAnsi="Arial" w:cs="Arial"/>
          <w:sz w:val="18"/>
          <w:szCs w:val="18"/>
          <w:lang w:val="en-GB"/>
        </w:rPr>
        <w:t>SZUTEST</w:t>
      </w:r>
      <w:r w:rsidR="002436B5" w:rsidRPr="0069078F">
        <w:rPr>
          <w:rFonts w:ascii="Arial" w:hAnsi="Arial" w:cs="Arial"/>
          <w:sz w:val="18"/>
          <w:szCs w:val="18"/>
          <w:lang w:val="en-GB"/>
        </w:rPr>
        <w:t xml:space="preserve"> Konformitätsbewertungsstelle GmbH</w:t>
      </w:r>
      <w:r w:rsidR="005D143C" w:rsidRPr="0069078F">
        <w:rPr>
          <w:rFonts w:ascii="Arial" w:hAnsi="Arial" w:cs="Arial"/>
          <w:sz w:val="18"/>
          <w:szCs w:val="18"/>
          <w:lang w:val="en-GB"/>
        </w:rPr>
        <w:t xml:space="preserve"> shall not begin to perform its contractual obligations unless this payment is duly made</w:t>
      </w:r>
      <w:r w:rsidR="005D4B07" w:rsidRPr="0069078F">
        <w:rPr>
          <w:rFonts w:ascii="Arial" w:hAnsi="Arial" w:cs="Arial"/>
          <w:sz w:val="18"/>
          <w:szCs w:val="18"/>
          <w:lang w:val="en-GB"/>
        </w:rPr>
        <w:t xml:space="preserve">. </w:t>
      </w:r>
    </w:p>
    <w:p w14:paraId="1A7D7E84" w14:textId="22DE9788" w:rsidR="00CC5136" w:rsidRPr="0069078F" w:rsidRDefault="005D143C"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The remaining portion of the </w:t>
      </w:r>
      <w:r w:rsidR="00A37EA7" w:rsidRPr="0069078F">
        <w:rPr>
          <w:rFonts w:ascii="Arial" w:hAnsi="Arial" w:cs="Arial"/>
          <w:sz w:val="18"/>
          <w:szCs w:val="18"/>
          <w:lang w:val="en-GB"/>
        </w:rPr>
        <w:t>initial</w:t>
      </w:r>
      <w:r w:rsidRPr="0069078F">
        <w:rPr>
          <w:rFonts w:ascii="Arial" w:hAnsi="Arial" w:cs="Arial"/>
          <w:sz w:val="18"/>
          <w:szCs w:val="18"/>
          <w:lang w:val="en-GB"/>
        </w:rPr>
        <w:t xml:space="preserve"> assessment</w:t>
      </w:r>
      <w:r w:rsidR="000C69B8" w:rsidRPr="0069078F">
        <w:rPr>
          <w:rFonts w:ascii="Arial" w:hAnsi="Arial" w:cs="Arial"/>
          <w:sz w:val="18"/>
          <w:szCs w:val="18"/>
          <w:lang w:val="en-GB"/>
        </w:rPr>
        <w:t xml:space="preserve"> </w:t>
      </w:r>
      <w:r w:rsidRPr="0069078F">
        <w:rPr>
          <w:rFonts w:ascii="Arial" w:hAnsi="Arial" w:cs="Arial"/>
          <w:sz w:val="18"/>
          <w:szCs w:val="18"/>
          <w:lang w:val="en-GB"/>
        </w:rPr>
        <w:t>fee</w:t>
      </w:r>
      <w:r w:rsidR="00E5463A" w:rsidRPr="0069078F">
        <w:rPr>
          <w:rFonts w:ascii="Arial" w:hAnsi="Arial" w:cs="Arial"/>
          <w:sz w:val="18"/>
          <w:szCs w:val="18"/>
          <w:lang w:val="en-GB"/>
        </w:rPr>
        <w:t xml:space="preserve"> and costs</w:t>
      </w:r>
      <w:r w:rsidRPr="0069078F">
        <w:rPr>
          <w:rFonts w:ascii="Arial" w:hAnsi="Arial" w:cs="Arial"/>
          <w:sz w:val="18"/>
          <w:szCs w:val="18"/>
          <w:lang w:val="en-GB"/>
        </w:rPr>
        <w:t xml:space="preserve"> shall be paid by the company in advance within maximum 10 business days after the completion of the activities for the assessment. </w:t>
      </w:r>
    </w:p>
    <w:p w14:paraId="5B6B568F" w14:textId="77777777" w:rsidR="00CC5136" w:rsidRPr="0069078F" w:rsidRDefault="00CC5136"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To</w:t>
      </w:r>
      <w:r w:rsidR="005D143C" w:rsidRPr="0069078F">
        <w:rPr>
          <w:rFonts w:ascii="Arial" w:hAnsi="Arial" w:cs="Arial"/>
          <w:sz w:val="18"/>
          <w:szCs w:val="18"/>
          <w:lang w:val="en-GB"/>
        </w:rPr>
        <w:t>ta</w:t>
      </w:r>
      <w:r w:rsidRPr="0069078F">
        <w:rPr>
          <w:rFonts w:ascii="Arial" w:hAnsi="Arial" w:cs="Arial"/>
          <w:sz w:val="18"/>
          <w:szCs w:val="18"/>
          <w:lang w:val="en-GB"/>
        </w:rPr>
        <w:t xml:space="preserve">l </w:t>
      </w:r>
      <w:r w:rsidR="00861AE0" w:rsidRPr="0069078F">
        <w:rPr>
          <w:rFonts w:ascii="Arial" w:hAnsi="Arial" w:cs="Arial"/>
          <w:sz w:val="18"/>
          <w:szCs w:val="18"/>
          <w:lang w:val="en-GB"/>
        </w:rPr>
        <w:t>surveillance fee shall be paid by the company in advance 30 days before the scheduled surveillance audit date at the latest. The costs incurred for the surveillance audits shall be invoiced separately</w:t>
      </w:r>
      <w:r w:rsidR="00D50A0E" w:rsidRPr="0069078F">
        <w:rPr>
          <w:rFonts w:ascii="Arial" w:hAnsi="Arial" w:cs="Arial"/>
          <w:sz w:val="18"/>
          <w:szCs w:val="18"/>
          <w:lang w:val="en-GB"/>
        </w:rPr>
        <w:t>.</w:t>
      </w:r>
    </w:p>
    <w:p w14:paraId="3FE4862A" w14:textId="540CB6E7" w:rsidR="00CC5136" w:rsidRPr="0069078F" w:rsidRDefault="00861AE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The prices and costs of </w:t>
      </w:r>
      <w:r w:rsidR="00DB2F9C" w:rsidRPr="0069078F">
        <w:rPr>
          <w:rFonts w:ascii="Arial" w:hAnsi="Arial" w:cs="Arial"/>
          <w:sz w:val="18"/>
          <w:szCs w:val="18"/>
          <w:lang w:val="en-GB"/>
        </w:rPr>
        <w:t xml:space="preserve">unannounced </w:t>
      </w:r>
      <w:r w:rsidRPr="0069078F">
        <w:rPr>
          <w:rFonts w:ascii="Arial" w:hAnsi="Arial" w:cs="Arial"/>
          <w:sz w:val="18"/>
          <w:szCs w:val="18"/>
          <w:lang w:val="en-GB"/>
        </w:rPr>
        <w:t xml:space="preserve">site audits shall be paid by the company within maximum 10 business days after the </w:t>
      </w:r>
      <w:r w:rsidR="00DB2F9C" w:rsidRPr="0069078F">
        <w:rPr>
          <w:rFonts w:ascii="Arial" w:hAnsi="Arial" w:cs="Arial"/>
          <w:sz w:val="18"/>
          <w:szCs w:val="18"/>
          <w:lang w:val="en-GB"/>
        </w:rPr>
        <w:t xml:space="preserve">unannounced </w:t>
      </w:r>
      <w:r w:rsidR="00F13784" w:rsidRPr="0069078F">
        <w:rPr>
          <w:rFonts w:ascii="Arial" w:hAnsi="Arial" w:cs="Arial"/>
          <w:sz w:val="18"/>
          <w:szCs w:val="18"/>
          <w:lang w:val="en-GB"/>
        </w:rPr>
        <w:t xml:space="preserve">site </w:t>
      </w:r>
      <w:r w:rsidRPr="0069078F">
        <w:rPr>
          <w:rFonts w:ascii="Arial" w:hAnsi="Arial" w:cs="Arial"/>
          <w:sz w:val="18"/>
          <w:szCs w:val="18"/>
          <w:lang w:val="en-GB"/>
        </w:rPr>
        <w:t xml:space="preserve">audit is conducted. </w:t>
      </w:r>
    </w:p>
    <w:p w14:paraId="221DCBEE" w14:textId="34877AE2" w:rsidR="00CC5136" w:rsidRPr="0069078F" w:rsidRDefault="001C1E33"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Scope extension assessment and change assessment </w:t>
      </w:r>
      <w:r w:rsidR="00D258B3" w:rsidRPr="0069078F">
        <w:rPr>
          <w:rFonts w:ascii="Arial" w:hAnsi="Arial" w:cs="Arial"/>
          <w:sz w:val="18"/>
          <w:szCs w:val="18"/>
          <w:lang w:val="en-GB"/>
        </w:rPr>
        <w:t xml:space="preserve">fees </w:t>
      </w:r>
      <w:r w:rsidR="00861AE0" w:rsidRPr="0069078F">
        <w:rPr>
          <w:rFonts w:ascii="Arial" w:hAnsi="Arial" w:cs="Arial"/>
          <w:sz w:val="18"/>
          <w:szCs w:val="18"/>
          <w:lang w:val="en-GB"/>
        </w:rPr>
        <w:t xml:space="preserve">shall be </w:t>
      </w:r>
      <w:r w:rsidR="000E7D61" w:rsidRPr="0069078F">
        <w:rPr>
          <w:rFonts w:ascii="Arial" w:hAnsi="Arial" w:cs="Arial"/>
          <w:sz w:val="18"/>
          <w:szCs w:val="18"/>
          <w:lang w:val="en-GB"/>
        </w:rPr>
        <w:t>arranged through a separate</w:t>
      </w:r>
      <w:r w:rsidR="00C56B35" w:rsidRPr="0069078F">
        <w:rPr>
          <w:rFonts w:ascii="Arial" w:hAnsi="Arial" w:cs="Arial"/>
          <w:sz w:val="18"/>
          <w:szCs w:val="18"/>
          <w:lang w:val="en-GB"/>
        </w:rPr>
        <w:t>ly</w:t>
      </w:r>
      <w:r w:rsidR="00527B45" w:rsidRPr="0069078F">
        <w:rPr>
          <w:rFonts w:ascii="Arial" w:hAnsi="Arial" w:cs="Arial"/>
          <w:sz w:val="18"/>
          <w:szCs w:val="18"/>
          <w:lang w:val="en-GB"/>
        </w:rPr>
        <w:t xml:space="preserve"> </w:t>
      </w:r>
      <w:r w:rsidR="000E7D61" w:rsidRPr="0069078F">
        <w:rPr>
          <w:rFonts w:ascii="Arial" w:hAnsi="Arial" w:cs="Arial"/>
          <w:sz w:val="18"/>
          <w:szCs w:val="18"/>
          <w:lang w:val="en-GB"/>
        </w:rPr>
        <w:t xml:space="preserve">and paid by the company in advance within maximum 10 business days following the </w:t>
      </w:r>
      <w:r w:rsidR="00C56B35" w:rsidRPr="0069078F">
        <w:rPr>
          <w:rFonts w:ascii="Arial" w:hAnsi="Arial" w:cs="Arial"/>
          <w:sz w:val="18"/>
          <w:szCs w:val="18"/>
          <w:lang w:val="en-GB"/>
        </w:rPr>
        <w:t>notification</w:t>
      </w:r>
      <w:r w:rsidR="000E7D61" w:rsidRPr="0069078F">
        <w:rPr>
          <w:rFonts w:ascii="Arial" w:hAnsi="Arial" w:cs="Arial"/>
          <w:sz w:val="18"/>
          <w:szCs w:val="18"/>
          <w:lang w:val="en-GB"/>
        </w:rPr>
        <w:t xml:space="preserve">. </w:t>
      </w:r>
      <w:r w:rsidR="00230EB0" w:rsidRPr="0069078F">
        <w:rPr>
          <w:rFonts w:ascii="Arial" w:hAnsi="Arial" w:cs="Arial"/>
          <w:sz w:val="18"/>
          <w:szCs w:val="18"/>
          <w:lang w:val="en-GB"/>
        </w:rPr>
        <w:t xml:space="preserve">The </w:t>
      </w:r>
      <w:r w:rsidR="00864697" w:rsidRPr="0069078F">
        <w:rPr>
          <w:rFonts w:ascii="Arial" w:hAnsi="Arial" w:cs="Arial"/>
          <w:sz w:val="18"/>
          <w:szCs w:val="18"/>
          <w:lang w:val="en-GB"/>
        </w:rPr>
        <w:t>a</w:t>
      </w:r>
      <w:r w:rsidR="00DD27C7" w:rsidRPr="0069078F">
        <w:rPr>
          <w:rFonts w:ascii="Arial" w:hAnsi="Arial" w:cs="Arial"/>
          <w:sz w:val="18"/>
          <w:szCs w:val="18"/>
          <w:lang w:val="en-GB"/>
        </w:rPr>
        <w:t>ssessment</w:t>
      </w:r>
      <w:r w:rsidRPr="0069078F">
        <w:rPr>
          <w:rFonts w:ascii="Arial" w:hAnsi="Arial" w:cs="Arial"/>
          <w:sz w:val="18"/>
          <w:szCs w:val="18"/>
          <w:lang w:val="en-GB"/>
        </w:rPr>
        <w:t>s</w:t>
      </w:r>
      <w:r w:rsidR="00230EB0" w:rsidRPr="0069078F">
        <w:rPr>
          <w:rFonts w:ascii="Arial" w:hAnsi="Arial" w:cs="Arial"/>
          <w:sz w:val="18"/>
          <w:szCs w:val="18"/>
          <w:lang w:val="en-GB"/>
        </w:rPr>
        <w:t xml:space="preserve"> shall n</w:t>
      </w:r>
      <w:r w:rsidR="00DB2F9C" w:rsidRPr="0069078F">
        <w:rPr>
          <w:rFonts w:ascii="Arial" w:hAnsi="Arial" w:cs="Arial"/>
          <w:sz w:val="18"/>
          <w:szCs w:val="18"/>
          <w:lang w:val="en-GB"/>
        </w:rPr>
        <w:t>ot be scheduled and certificate</w:t>
      </w:r>
      <w:r w:rsidR="00230EB0" w:rsidRPr="0069078F">
        <w:rPr>
          <w:rFonts w:ascii="Arial" w:hAnsi="Arial" w:cs="Arial"/>
          <w:sz w:val="18"/>
          <w:szCs w:val="18"/>
          <w:lang w:val="en-GB"/>
        </w:rPr>
        <w:t xml:space="preserve">s shall not be </w:t>
      </w:r>
      <w:r w:rsidRPr="0069078F">
        <w:rPr>
          <w:rFonts w:ascii="Arial" w:hAnsi="Arial" w:cs="Arial"/>
          <w:sz w:val="18"/>
          <w:szCs w:val="18"/>
          <w:lang w:val="en-GB"/>
        </w:rPr>
        <w:t>extended</w:t>
      </w:r>
      <w:r w:rsidR="00230EB0" w:rsidRPr="0069078F">
        <w:rPr>
          <w:rFonts w:ascii="Arial" w:hAnsi="Arial" w:cs="Arial"/>
          <w:sz w:val="18"/>
          <w:szCs w:val="18"/>
          <w:lang w:val="en-GB"/>
        </w:rPr>
        <w:t xml:space="preserve"> before the payment is made. </w:t>
      </w:r>
    </w:p>
    <w:p w14:paraId="6C25398F" w14:textId="1578FC2C" w:rsidR="00833B75" w:rsidRPr="0069078F" w:rsidRDefault="00230EB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Follow-up audit fees</w:t>
      </w:r>
      <w:r w:rsidR="001C1E33" w:rsidRPr="0069078F">
        <w:rPr>
          <w:rFonts w:ascii="Arial" w:hAnsi="Arial" w:cs="Arial"/>
          <w:sz w:val="18"/>
          <w:szCs w:val="18"/>
          <w:lang w:val="en-GB"/>
        </w:rPr>
        <w:t xml:space="preserve"> </w:t>
      </w:r>
      <w:r w:rsidRPr="0069078F">
        <w:rPr>
          <w:rFonts w:ascii="Arial" w:hAnsi="Arial" w:cs="Arial"/>
          <w:sz w:val="18"/>
          <w:szCs w:val="18"/>
          <w:lang w:val="en-GB"/>
        </w:rPr>
        <w:t xml:space="preserve">shall be invoiced separately. The relevant </w:t>
      </w:r>
      <w:r w:rsidR="0092442F" w:rsidRPr="0069078F">
        <w:rPr>
          <w:rFonts w:ascii="Arial" w:hAnsi="Arial" w:cs="Arial"/>
          <w:sz w:val="18"/>
          <w:szCs w:val="18"/>
          <w:lang w:val="en-GB"/>
        </w:rPr>
        <w:t xml:space="preserve">fee </w:t>
      </w:r>
      <w:r w:rsidRPr="0069078F">
        <w:rPr>
          <w:rFonts w:ascii="Arial" w:hAnsi="Arial" w:cs="Arial"/>
          <w:sz w:val="18"/>
          <w:szCs w:val="18"/>
          <w:lang w:val="en-GB"/>
        </w:rPr>
        <w:t>shall be paid by the company in advance within maximum 10 business days after the invoice is issued. The audits</w:t>
      </w:r>
      <w:r w:rsidR="001C1E33" w:rsidRPr="0069078F">
        <w:rPr>
          <w:rFonts w:ascii="Arial" w:hAnsi="Arial" w:cs="Arial"/>
          <w:sz w:val="18"/>
          <w:szCs w:val="18"/>
          <w:lang w:val="en-GB"/>
        </w:rPr>
        <w:t xml:space="preserve"> </w:t>
      </w:r>
      <w:r w:rsidRPr="0069078F">
        <w:rPr>
          <w:rFonts w:ascii="Arial" w:hAnsi="Arial" w:cs="Arial"/>
          <w:sz w:val="18"/>
          <w:szCs w:val="18"/>
          <w:lang w:val="en-GB"/>
        </w:rPr>
        <w:t>shall not be scheduled before the payment is made</w:t>
      </w:r>
      <w:r w:rsidR="00833B75" w:rsidRPr="0069078F">
        <w:rPr>
          <w:rFonts w:ascii="Arial" w:hAnsi="Arial" w:cs="Arial"/>
          <w:sz w:val="18"/>
          <w:szCs w:val="18"/>
          <w:lang w:val="en-GB"/>
        </w:rPr>
        <w:t>.</w:t>
      </w:r>
    </w:p>
    <w:p w14:paraId="6B1E0374" w14:textId="17C7C82A" w:rsidR="00F82B85" w:rsidRPr="0069078F" w:rsidRDefault="00F82B85"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Annual Certificate Usage Fee shall be </w:t>
      </w:r>
      <w:r w:rsidR="00864697" w:rsidRPr="0069078F">
        <w:rPr>
          <w:rFonts w:ascii="Arial" w:hAnsi="Arial" w:cs="Arial"/>
          <w:sz w:val="18"/>
          <w:szCs w:val="18"/>
          <w:lang w:val="en-GB"/>
        </w:rPr>
        <w:t>paid</w:t>
      </w:r>
      <w:r w:rsidR="002871FA" w:rsidRPr="0069078F">
        <w:rPr>
          <w:rFonts w:ascii="Arial" w:hAnsi="Arial" w:cs="Arial"/>
          <w:sz w:val="18"/>
          <w:szCs w:val="18"/>
          <w:lang w:val="en-GB"/>
        </w:rPr>
        <w:t xml:space="preserve"> annually</w:t>
      </w:r>
      <w:r w:rsidR="00864697" w:rsidRPr="0069078F">
        <w:rPr>
          <w:rFonts w:ascii="Arial" w:hAnsi="Arial" w:cs="Arial"/>
          <w:sz w:val="18"/>
          <w:szCs w:val="18"/>
          <w:lang w:val="en-GB"/>
        </w:rPr>
        <w:t xml:space="preserve"> </w:t>
      </w:r>
      <w:r w:rsidRPr="0069078F">
        <w:rPr>
          <w:rFonts w:ascii="Arial" w:hAnsi="Arial" w:cs="Arial"/>
          <w:sz w:val="18"/>
          <w:szCs w:val="18"/>
          <w:lang w:val="en-GB"/>
        </w:rPr>
        <w:t xml:space="preserve">once the certification is performed and shall not be refunded once it is </w:t>
      </w:r>
      <w:r w:rsidR="00E333F5" w:rsidRPr="0069078F">
        <w:rPr>
          <w:rFonts w:ascii="Arial" w:hAnsi="Arial" w:cs="Arial"/>
          <w:sz w:val="18"/>
          <w:szCs w:val="18"/>
          <w:lang w:val="en-GB"/>
        </w:rPr>
        <w:t xml:space="preserve">paid </w:t>
      </w:r>
      <w:r w:rsidRPr="0069078F">
        <w:rPr>
          <w:rFonts w:ascii="Arial" w:hAnsi="Arial" w:cs="Arial"/>
          <w:sz w:val="18"/>
          <w:szCs w:val="18"/>
          <w:lang w:val="en-GB"/>
        </w:rPr>
        <w:t>even if the certificates are withdrawn.</w:t>
      </w:r>
    </w:p>
    <w:p w14:paraId="5349BD89" w14:textId="77777777" w:rsidR="00065706" w:rsidRPr="0069078F" w:rsidRDefault="00065706"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The company shall be responsible for the payments of the planning costs and expenses incase of a request by the company for changing the agreed audit dates.</w:t>
      </w:r>
    </w:p>
    <w:p w14:paraId="1F05F41C" w14:textId="77777777" w:rsidR="00C36842" w:rsidRPr="0069078F" w:rsidRDefault="00C36842" w:rsidP="00C36842">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Any dispute between the company and SZUTEST Konformitätsbewertungsstelle GmbH is concerned, arising from the application of Annex VIII (such as implementation of classification rules or qualification of the product etc.) of the Regulation (EU) </w:t>
      </w:r>
      <w:r w:rsidRPr="0069078F">
        <w:rPr>
          <w:rFonts w:ascii="Arial" w:hAnsi="Arial" w:cs="Arial"/>
          <w:sz w:val="18"/>
          <w:szCs w:val="18"/>
          <w:lang w:val="en-GB"/>
        </w:rPr>
        <w:lastRenderedPageBreak/>
        <w:t xml:space="preserve">2017/745, shall be referred for a decision to the competent authority in which the company has its registered place of business. In cases where the company has no registered place of business in the European Union and has not yet designated an authorised representative, the matter shall be referred to the competent authority in which the person or organization to be appointed as the authorized representative has its registered place of business. </w:t>
      </w:r>
      <w:proofErr w:type="gramStart"/>
      <w:r w:rsidRPr="0069078F">
        <w:rPr>
          <w:rFonts w:ascii="Arial" w:hAnsi="Arial" w:cs="Arial"/>
          <w:sz w:val="18"/>
          <w:szCs w:val="18"/>
          <w:lang w:val="en-GB"/>
        </w:rPr>
        <w:t>All of</w:t>
      </w:r>
      <w:proofErr w:type="gramEnd"/>
      <w:r w:rsidRPr="0069078F">
        <w:rPr>
          <w:rFonts w:ascii="Arial" w:hAnsi="Arial" w:cs="Arial"/>
          <w:sz w:val="18"/>
          <w:szCs w:val="18"/>
          <w:lang w:val="en-GB"/>
        </w:rPr>
        <w:t xml:space="preserve"> the costs arising from such referral shall be paid by the company.</w:t>
      </w:r>
      <w:bookmarkStart w:id="3" w:name="_Hlk49965357"/>
    </w:p>
    <w:p w14:paraId="427299D5" w14:textId="4C0EFD62" w:rsidR="00C36842" w:rsidRPr="0069078F" w:rsidRDefault="00C36842" w:rsidP="00C36842">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If consultation to the authorities is necessary for several devices for MDR assessment, the consultation fees required from the applied authority is not included in the prices and shall be invoiced separately. For the tasks to be performed for preparation to the consultation and if the feedback from the consultation requires changes in the assessments and additional documents, explanations, revisions for project files are required and in case of an additional time spent on repeating consultations or follow-up, a fee of one hundred euro (100 EUR) shall be charged per working hour and this shall separately be invoiced to the company.</w:t>
      </w:r>
      <w:bookmarkEnd w:id="3"/>
    </w:p>
    <w:p w14:paraId="41845B0B" w14:textId="77777777" w:rsidR="00C36842" w:rsidRPr="0069078F" w:rsidRDefault="00C36842" w:rsidP="00C36842">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SZUTEST Konformitätsbewertungsstelle GmbH shall invoice a flat fee depending on the highest risk classification of the devices contained in the company certificate portfolio for administrative work on controlling the completeness of change assessment applications.</w:t>
      </w:r>
    </w:p>
    <w:p w14:paraId="0DA58699" w14:textId="16AC3BA1" w:rsidR="00C36842" w:rsidRPr="0069078F" w:rsidRDefault="00C36842" w:rsidP="00C36842">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The cost of tests to be performed/contracted under MDR assessments as well as the cost of the sample received from the market shall be invoiced separately to be paid by the Company within maximum 10 business days after the notification.</w:t>
      </w:r>
    </w:p>
    <w:p w14:paraId="5DC10FFD" w14:textId="30C1F4A4" w:rsidR="00D42D49" w:rsidRPr="0069078F" w:rsidRDefault="00EC6FFB" w:rsidP="00B05CBA">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The above prices include one</w:t>
      </w:r>
      <w:r w:rsidR="005D03C5" w:rsidRPr="0069078F">
        <w:rPr>
          <w:rFonts w:ascii="Arial" w:hAnsi="Arial" w:cs="Arial"/>
          <w:sz w:val="18"/>
          <w:szCs w:val="18"/>
          <w:lang w:val="en-GB"/>
        </w:rPr>
        <w:t xml:space="preserve"> </w:t>
      </w:r>
      <w:r w:rsidRPr="0069078F">
        <w:rPr>
          <w:rFonts w:ascii="Arial" w:hAnsi="Arial" w:cs="Arial"/>
          <w:sz w:val="18"/>
          <w:szCs w:val="18"/>
          <w:lang w:val="en-GB"/>
        </w:rPr>
        <w:t xml:space="preserve">(1) time review for non-conformity corrections.  SZUTEST Konformitätsbewertungsstelle GmbH </w:t>
      </w:r>
      <w:r w:rsidR="0092442F" w:rsidRPr="0069078F">
        <w:rPr>
          <w:rFonts w:ascii="Arial" w:hAnsi="Arial" w:cs="Arial"/>
          <w:sz w:val="18"/>
          <w:szCs w:val="18"/>
          <w:lang w:val="en-GB"/>
        </w:rPr>
        <w:t xml:space="preserve">shall </w:t>
      </w:r>
      <w:r w:rsidR="00B74A1B" w:rsidRPr="0069078F">
        <w:rPr>
          <w:rFonts w:ascii="Arial" w:hAnsi="Arial" w:cs="Arial"/>
          <w:sz w:val="18"/>
          <w:szCs w:val="18"/>
          <w:lang w:val="en-GB"/>
        </w:rPr>
        <w:t>invoice three hundred and fifty Euro (350 EUR) for the t</w:t>
      </w:r>
      <w:r w:rsidR="00D42D49" w:rsidRPr="0069078F">
        <w:rPr>
          <w:rFonts w:ascii="Arial" w:hAnsi="Arial" w:cs="Arial"/>
          <w:sz w:val="18"/>
          <w:szCs w:val="18"/>
          <w:lang w:val="en-GB"/>
        </w:rPr>
        <w:t>ime spent on each additional reviews for each remaining non-conformity within allowed timeline for non-conformity corrections</w:t>
      </w:r>
      <w:r w:rsidR="00B74A1B" w:rsidRPr="0069078F">
        <w:rPr>
          <w:rFonts w:ascii="Arial" w:hAnsi="Arial" w:cs="Arial"/>
          <w:sz w:val="18"/>
          <w:szCs w:val="18"/>
          <w:lang w:val="en-GB"/>
        </w:rPr>
        <w:t>.</w:t>
      </w:r>
    </w:p>
    <w:p w14:paraId="12C2ABFA" w14:textId="4F4CC6A0" w:rsidR="00466925" w:rsidRPr="0069078F" w:rsidRDefault="00466925" w:rsidP="00466925">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SZUTEST Konformitätsbewertungsstelle GmbH </w:t>
      </w:r>
      <w:r w:rsidR="0092442F" w:rsidRPr="0069078F">
        <w:rPr>
          <w:rFonts w:ascii="Arial" w:hAnsi="Arial" w:cs="Arial"/>
          <w:sz w:val="18"/>
          <w:szCs w:val="18"/>
          <w:lang w:val="en-GB"/>
        </w:rPr>
        <w:t xml:space="preserve">shall </w:t>
      </w:r>
      <w:r w:rsidRPr="0069078F">
        <w:rPr>
          <w:rFonts w:ascii="Arial" w:hAnsi="Arial" w:cs="Arial"/>
          <w:sz w:val="18"/>
          <w:szCs w:val="18"/>
          <w:lang w:val="en-GB"/>
        </w:rPr>
        <w:t xml:space="preserve">invoice five hundred </w:t>
      </w:r>
      <w:r w:rsidR="00D030F3" w:rsidRPr="0069078F">
        <w:rPr>
          <w:rFonts w:ascii="Arial" w:hAnsi="Arial" w:cs="Arial"/>
          <w:sz w:val="18"/>
          <w:szCs w:val="18"/>
          <w:lang w:val="en-GB"/>
        </w:rPr>
        <w:t xml:space="preserve">Euro </w:t>
      </w:r>
      <w:r w:rsidRPr="0069078F">
        <w:rPr>
          <w:rFonts w:ascii="Arial" w:hAnsi="Arial" w:cs="Arial"/>
          <w:sz w:val="18"/>
          <w:szCs w:val="18"/>
          <w:lang w:val="en-GB"/>
        </w:rPr>
        <w:t>(500 EUR) for administative work incase of a transfer from SZUTEST Konformitätsbewertungsstelle GmbH to another notified bod</w:t>
      </w:r>
      <w:r w:rsidR="00DA5F90" w:rsidRPr="0069078F">
        <w:rPr>
          <w:rFonts w:ascii="Arial" w:hAnsi="Arial" w:cs="Arial"/>
          <w:sz w:val="18"/>
          <w:szCs w:val="18"/>
          <w:lang w:val="en-GB"/>
        </w:rPr>
        <w:t>y or authorization organisation.</w:t>
      </w:r>
    </w:p>
    <w:p w14:paraId="3917BDD9" w14:textId="11FCE9F1" w:rsidR="005E32FE" w:rsidRPr="0069078F" w:rsidRDefault="005E32FE" w:rsidP="00466925">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The company shall inform SZUTEST Konformitätsbewertungsstelle GmbH for annual shut downs and non-manufacture periods for all applicable sites including the ones for critical suppliers. If the unannounced</w:t>
      </w:r>
      <w:r w:rsidR="00917030" w:rsidRPr="0069078F">
        <w:rPr>
          <w:rFonts w:ascii="Arial" w:hAnsi="Arial" w:cs="Arial"/>
          <w:sz w:val="18"/>
          <w:szCs w:val="18"/>
          <w:lang w:val="en-GB"/>
        </w:rPr>
        <w:t xml:space="preserve"> site</w:t>
      </w:r>
      <w:r w:rsidRPr="0069078F">
        <w:rPr>
          <w:rFonts w:ascii="Arial" w:hAnsi="Arial" w:cs="Arial"/>
          <w:sz w:val="18"/>
          <w:szCs w:val="18"/>
          <w:lang w:val="en-GB"/>
        </w:rPr>
        <w:t xml:space="preserve"> audit team cannot reach to the site out of these periods the total unannounced</w:t>
      </w:r>
      <w:r w:rsidR="00917030" w:rsidRPr="0069078F">
        <w:rPr>
          <w:rFonts w:ascii="Arial" w:hAnsi="Arial" w:cs="Arial"/>
          <w:sz w:val="18"/>
          <w:szCs w:val="18"/>
          <w:lang w:val="en-GB"/>
        </w:rPr>
        <w:t xml:space="preserve"> site</w:t>
      </w:r>
      <w:r w:rsidRPr="0069078F">
        <w:rPr>
          <w:rFonts w:ascii="Arial" w:hAnsi="Arial" w:cs="Arial"/>
          <w:sz w:val="18"/>
          <w:szCs w:val="18"/>
          <w:lang w:val="en-GB"/>
        </w:rPr>
        <w:t xml:space="preserve"> audit fee and </w:t>
      </w:r>
      <w:r w:rsidR="007D105B" w:rsidRPr="0069078F">
        <w:rPr>
          <w:rFonts w:ascii="Arial" w:hAnsi="Arial" w:cs="Arial"/>
          <w:sz w:val="18"/>
          <w:szCs w:val="18"/>
          <w:lang w:val="en-GB"/>
        </w:rPr>
        <w:t xml:space="preserve">conformity assessment personnel </w:t>
      </w:r>
      <w:r w:rsidRPr="0069078F">
        <w:rPr>
          <w:rFonts w:ascii="Arial" w:hAnsi="Arial" w:cs="Arial"/>
          <w:sz w:val="18"/>
          <w:szCs w:val="18"/>
          <w:lang w:val="en-GB"/>
        </w:rPr>
        <w:t xml:space="preserve">expenses </w:t>
      </w:r>
      <w:r w:rsidR="0092442F" w:rsidRPr="0069078F">
        <w:rPr>
          <w:rFonts w:ascii="Arial" w:hAnsi="Arial" w:cs="Arial"/>
          <w:sz w:val="18"/>
          <w:szCs w:val="18"/>
          <w:lang w:val="en-GB"/>
        </w:rPr>
        <w:t xml:space="preserve">shall </w:t>
      </w:r>
      <w:r w:rsidRPr="0069078F">
        <w:rPr>
          <w:rFonts w:ascii="Arial" w:hAnsi="Arial" w:cs="Arial"/>
          <w:sz w:val="18"/>
          <w:szCs w:val="18"/>
          <w:lang w:val="en-GB"/>
        </w:rPr>
        <w:t>be invoiced to the company.</w:t>
      </w:r>
    </w:p>
    <w:p w14:paraId="4EDBF25C" w14:textId="7EE5AA41" w:rsidR="005E32FE" w:rsidRPr="0069078F" w:rsidRDefault="005E32FE" w:rsidP="00466925">
      <w:pPr>
        <w:pStyle w:val="ListeParagraf"/>
        <w:numPr>
          <w:ilvl w:val="0"/>
          <w:numId w:val="3"/>
        </w:numPr>
        <w:tabs>
          <w:tab w:val="left" w:pos="567"/>
        </w:tabs>
        <w:spacing w:before="0" w:after="0"/>
        <w:ind w:left="0"/>
        <w:jc w:val="both"/>
        <w:rPr>
          <w:rFonts w:ascii="Arial" w:hAnsi="Arial" w:cs="Arial"/>
          <w:sz w:val="18"/>
          <w:szCs w:val="18"/>
          <w:lang w:val="en-GB"/>
        </w:rPr>
      </w:pPr>
      <w:r w:rsidRPr="0069078F">
        <w:rPr>
          <w:rFonts w:ascii="Arial" w:hAnsi="Arial" w:cs="Arial"/>
          <w:sz w:val="18"/>
          <w:szCs w:val="18"/>
          <w:lang w:val="en-GB"/>
        </w:rPr>
        <w:t xml:space="preserve">SZUTEST Konformitätsbewertungsstelle GmbH </w:t>
      </w:r>
      <w:r w:rsidR="0092442F" w:rsidRPr="0069078F">
        <w:rPr>
          <w:rFonts w:ascii="Arial" w:hAnsi="Arial" w:cs="Arial"/>
          <w:sz w:val="18"/>
          <w:szCs w:val="18"/>
          <w:lang w:val="en-GB"/>
        </w:rPr>
        <w:t xml:space="preserve">shall </w:t>
      </w:r>
      <w:r w:rsidRPr="0069078F">
        <w:rPr>
          <w:rFonts w:ascii="Arial" w:hAnsi="Arial" w:cs="Arial"/>
          <w:sz w:val="18"/>
          <w:szCs w:val="18"/>
          <w:lang w:val="en-GB"/>
        </w:rPr>
        <w:t xml:space="preserve">invoice </w:t>
      </w:r>
      <w:r w:rsidR="00A87EDD" w:rsidRPr="0069078F">
        <w:rPr>
          <w:rFonts w:ascii="Arial" w:hAnsi="Arial" w:cs="Arial"/>
          <w:sz w:val="18"/>
          <w:szCs w:val="18"/>
          <w:lang w:val="en-GB"/>
        </w:rPr>
        <w:t>o</w:t>
      </w:r>
      <w:r w:rsidRPr="0069078F">
        <w:rPr>
          <w:rFonts w:ascii="Arial" w:hAnsi="Arial" w:cs="Arial"/>
          <w:sz w:val="18"/>
          <w:szCs w:val="18"/>
          <w:lang w:val="en-GB"/>
        </w:rPr>
        <w:t xml:space="preserve">ne </w:t>
      </w:r>
      <w:r w:rsidR="00A87EDD" w:rsidRPr="0069078F">
        <w:rPr>
          <w:rFonts w:ascii="Arial" w:hAnsi="Arial" w:cs="Arial"/>
          <w:sz w:val="18"/>
          <w:szCs w:val="18"/>
          <w:lang w:val="en-GB"/>
        </w:rPr>
        <w:t>h</w:t>
      </w:r>
      <w:r w:rsidRPr="0069078F">
        <w:rPr>
          <w:rFonts w:ascii="Arial" w:hAnsi="Arial" w:cs="Arial"/>
          <w:sz w:val="18"/>
          <w:szCs w:val="18"/>
          <w:lang w:val="en-GB"/>
        </w:rPr>
        <w:t>undred Euro</w:t>
      </w:r>
      <w:r w:rsidR="00A87EDD" w:rsidRPr="0069078F">
        <w:rPr>
          <w:rFonts w:ascii="Arial" w:hAnsi="Arial" w:cs="Arial"/>
          <w:sz w:val="18"/>
          <w:szCs w:val="18"/>
          <w:lang w:val="en-GB"/>
        </w:rPr>
        <w:t xml:space="preserve"> </w:t>
      </w:r>
      <w:r w:rsidRPr="0069078F">
        <w:rPr>
          <w:rFonts w:ascii="Arial" w:hAnsi="Arial" w:cs="Arial"/>
          <w:sz w:val="18"/>
          <w:szCs w:val="18"/>
          <w:lang w:val="en-GB"/>
        </w:rPr>
        <w:t>(100</w:t>
      </w:r>
      <w:r w:rsidR="00A87EDD" w:rsidRPr="0069078F">
        <w:rPr>
          <w:rFonts w:ascii="Arial" w:hAnsi="Arial" w:cs="Arial"/>
          <w:sz w:val="18"/>
          <w:szCs w:val="18"/>
          <w:lang w:val="en-GB"/>
        </w:rPr>
        <w:t xml:space="preserve"> </w:t>
      </w:r>
      <w:r w:rsidRPr="0069078F">
        <w:rPr>
          <w:rFonts w:ascii="Arial" w:hAnsi="Arial" w:cs="Arial"/>
          <w:sz w:val="18"/>
          <w:szCs w:val="18"/>
          <w:lang w:val="en-GB"/>
        </w:rPr>
        <w:t>EUR</w:t>
      </w:r>
      <w:r w:rsidR="00A87EDD" w:rsidRPr="0069078F">
        <w:rPr>
          <w:rFonts w:ascii="Arial" w:hAnsi="Arial" w:cs="Arial"/>
          <w:sz w:val="18"/>
          <w:szCs w:val="18"/>
          <w:lang w:val="en-GB"/>
        </w:rPr>
        <w:t>)</w:t>
      </w:r>
      <w:r w:rsidRPr="0069078F">
        <w:rPr>
          <w:rFonts w:ascii="Arial" w:hAnsi="Arial" w:cs="Arial"/>
          <w:sz w:val="18"/>
          <w:szCs w:val="18"/>
          <w:lang w:val="en-GB"/>
        </w:rPr>
        <w:t xml:space="preserve"> for per working hour incase of the company</w:t>
      </w:r>
      <w:r w:rsidR="00080693" w:rsidRPr="0069078F">
        <w:rPr>
          <w:rFonts w:ascii="Arial" w:hAnsi="Arial" w:cs="Arial"/>
          <w:sz w:val="18"/>
          <w:szCs w:val="18"/>
          <w:lang w:val="en-GB"/>
        </w:rPr>
        <w:t xml:space="preserve"> </w:t>
      </w:r>
      <w:r w:rsidRPr="0069078F">
        <w:rPr>
          <w:rFonts w:ascii="Arial" w:hAnsi="Arial" w:cs="Arial"/>
          <w:sz w:val="18"/>
          <w:szCs w:val="18"/>
          <w:lang w:val="en-GB"/>
        </w:rPr>
        <w:t>submit</w:t>
      </w:r>
      <w:r w:rsidR="00080693" w:rsidRPr="0069078F">
        <w:rPr>
          <w:rFonts w:ascii="Arial" w:hAnsi="Arial" w:cs="Arial"/>
          <w:sz w:val="18"/>
          <w:szCs w:val="18"/>
          <w:lang w:val="en-GB"/>
        </w:rPr>
        <w:t>s</w:t>
      </w:r>
      <w:r w:rsidRPr="0069078F">
        <w:rPr>
          <w:rFonts w:ascii="Arial" w:hAnsi="Arial" w:cs="Arial"/>
          <w:sz w:val="18"/>
          <w:szCs w:val="18"/>
          <w:lang w:val="en-GB"/>
        </w:rPr>
        <w:t xml:space="preserve"> an appeal to the decisions taken on certification</w:t>
      </w:r>
      <w:r w:rsidR="006F0FFD" w:rsidRPr="0069078F">
        <w:rPr>
          <w:rFonts w:ascii="Arial" w:hAnsi="Arial" w:cs="Arial"/>
          <w:sz w:val="18"/>
          <w:szCs w:val="18"/>
          <w:lang w:val="en-GB"/>
        </w:rPr>
        <w:t>.</w:t>
      </w:r>
    </w:p>
    <w:p w14:paraId="7B28938A" w14:textId="77777777" w:rsidR="008061F9" w:rsidRPr="0069078F" w:rsidRDefault="008061F9" w:rsidP="002F0BAA">
      <w:pPr>
        <w:spacing w:before="0" w:after="0"/>
        <w:jc w:val="both"/>
        <w:rPr>
          <w:rFonts w:ascii="Arial" w:hAnsi="Arial" w:cs="Arial"/>
          <w:sz w:val="18"/>
          <w:szCs w:val="18"/>
          <w:lang w:val="en-GB"/>
        </w:rPr>
      </w:pPr>
    </w:p>
    <w:p w14:paraId="49FECCE0" w14:textId="68FF6936" w:rsidR="00E41CF3" w:rsidRPr="0069078F" w:rsidRDefault="00EB14FF" w:rsidP="00B50283">
      <w:pPr>
        <w:pStyle w:val="Balk2"/>
        <w:tabs>
          <w:tab w:val="left" w:pos="567"/>
        </w:tabs>
        <w:spacing w:before="0" w:after="0"/>
        <w:ind w:left="0" w:firstLine="0"/>
        <w:jc w:val="both"/>
        <w:rPr>
          <w:rFonts w:ascii="Arial" w:hAnsi="Arial" w:cs="Arial"/>
          <w:sz w:val="18"/>
          <w:szCs w:val="18"/>
          <w:lang w:val="en-GB"/>
        </w:rPr>
      </w:pPr>
      <w:bookmarkStart w:id="4" w:name="_Hlk201847079"/>
      <w:r w:rsidRPr="0069078F">
        <w:rPr>
          <w:rFonts w:ascii="Arial" w:hAnsi="Arial" w:cs="Arial"/>
          <w:sz w:val="18"/>
          <w:szCs w:val="18"/>
          <w:lang w:val="en-GB"/>
        </w:rPr>
        <w:t>6</w:t>
      </w:r>
      <w:r w:rsidR="00B50283" w:rsidRPr="0069078F">
        <w:rPr>
          <w:rFonts w:ascii="Arial" w:hAnsi="Arial" w:cs="Arial"/>
          <w:sz w:val="18"/>
          <w:szCs w:val="18"/>
          <w:lang w:val="en-GB"/>
        </w:rPr>
        <w:t xml:space="preserve">. </w:t>
      </w:r>
      <w:r w:rsidR="00D51D20" w:rsidRPr="0069078F">
        <w:rPr>
          <w:rFonts w:ascii="Arial" w:hAnsi="Arial" w:cs="Arial"/>
          <w:sz w:val="18"/>
          <w:szCs w:val="18"/>
          <w:lang w:val="en-GB"/>
        </w:rPr>
        <w:t>GENE</w:t>
      </w:r>
      <w:r w:rsidR="006039A8" w:rsidRPr="0069078F">
        <w:rPr>
          <w:rFonts w:ascii="Arial" w:hAnsi="Arial" w:cs="Arial"/>
          <w:sz w:val="18"/>
          <w:szCs w:val="18"/>
          <w:lang w:val="en-GB"/>
        </w:rPr>
        <w:t>RA</w:t>
      </w:r>
      <w:r w:rsidR="00D51D20" w:rsidRPr="0069078F">
        <w:rPr>
          <w:rFonts w:ascii="Arial" w:hAnsi="Arial" w:cs="Arial"/>
          <w:sz w:val="18"/>
          <w:szCs w:val="18"/>
          <w:lang w:val="en-GB"/>
        </w:rPr>
        <w:t xml:space="preserve">L </w:t>
      </w:r>
      <w:r w:rsidR="006039A8" w:rsidRPr="0069078F">
        <w:rPr>
          <w:rFonts w:ascii="Arial" w:hAnsi="Arial" w:cs="Arial"/>
          <w:sz w:val="18"/>
          <w:szCs w:val="18"/>
          <w:lang w:val="en-GB"/>
        </w:rPr>
        <w:t>PROVISIONS</w:t>
      </w:r>
    </w:p>
    <w:bookmarkEnd w:id="4"/>
    <w:p w14:paraId="4ADC9F5D" w14:textId="16651E28" w:rsidR="00E41CF3" w:rsidRPr="0069078F" w:rsidRDefault="00EB14FF" w:rsidP="0003706C">
      <w:pPr>
        <w:pStyle w:val="ListeParagraf"/>
        <w:tabs>
          <w:tab w:val="left" w:pos="567"/>
        </w:tabs>
        <w:spacing w:before="0" w:after="0"/>
        <w:ind w:left="0"/>
        <w:jc w:val="both"/>
        <w:rPr>
          <w:rFonts w:ascii="Arial" w:hAnsi="Arial" w:cs="Arial"/>
          <w:sz w:val="18"/>
          <w:szCs w:val="18"/>
          <w:lang w:val="en-GB"/>
        </w:rPr>
      </w:pPr>
      <w:r w:rsidRPr="0069078F">
        <w:rPr>
          <w:rFonts w:ascii="Arial" w:hAnsi="Arial" w:cs="Arial"/>
          <w:b/>
          <w:bCs/>
          <w:sz w:val="18"/>
          <w:szCs w:val="18"/>
          <w:lang w:val="en-GB"/>
        </w:rPr>
        <w:t>6</w:t>
      </w:r>
      <w:r w:rsidR="00B50283" w:rsidRPr="0069078F">
        <w:rPr>
          <w:rFonts w:ascii="Arial" w:hAnsi="Arial" w:cs="Arial"/>
          <w:b/>
          <w:bCs/>
          <w:sz w:val="18"/>
          <w:szCs w:val="18"/>
          <w:lang w:val="en-GB"/>
        </w:rPr>
        <w:t>.1</w:t>
      </w:r>
      <w:r w:rsidR="00B50283" w:rsidRPr="0069078F">
        <w:rPr>
          <w:rFonts w:ascii="Arial" w:hAnsi="Arial" w:cs="Arial"/>
          <w:sz w:val="18"/>
          <w:szCs w:val="18"/>
          <w:lang w:val="en-GB"/>
        </w:rPr>
        <w:t xml:space="preserve"> </w:t>
      </w:r>
      <w:r w:rsidR="00E51B9E" w:rsidRPr="0069078F">
        <w:rPr>
          <w:rFonts w:ascii="Arial" w:hAnsi="Arial" w:cs="Arial"/>
          <w:sz w:val="18"/>
          <w:szCs w:val="18"/>
          <w:lang w:val="en-GB"/>
        </w:rPr>
        <w:t xml:space="preserve">The disputes arising from this agreement shall be subject to </w:t>
      </w:r>
      <w:r w:rsidR="001245DF" w:rsidRPr="0069078F">
        <w:rPr>
          <w:rFonts w:ascii="Arial" w:hAnsi="Arial" w:cs="Arial"/>
          <w:sz w:val="18"/>
          <w:szCs w:val="18"/>
          <w:lang w:val="en-GB"/>
        </w:rPr>
        <w:t>German Law</w:t>
      </w:r>
      <w:r w:rsidR="009E5FD6" w:rsidRPr="0069078F">
        <w:rPr>
          <w:rFonts w:ascii="Arial" w:hAnsi="Arial" w:cs="Arial"/>
          <w:sz w:val="18"/>
          <w:szCs w:val="18"/>
          <w:lang w:val="en-GB"/>
        </w:rPr>
        <w:t>.</w:t>
      </w:r>
    </w:p>
    <w:p w14:paraId="0CDA98FE" w14:textId="40429323" w:rsidR="00BF13AF" w:rsidRPr="0069078F" w:rsidRDefault="00EB14FF" w:rsidP="008061F9">
      <w:pPr>
        <w:tabs>
          <w:tab w:val="left" w:pos="567"/>
        </w:tabs>
        <w:spacing w:before="0" w:after="0"/>
        <w:jc w:val="both"/>
        <w:rPr>
          <w:rFonts w:ascii="Arial" w:hAnsi="Arial" w:cs="Arial"/>
          <w:sz w:val="18"/>
          <w:szCs w:val="18"/>
          <w:lang w:val="en-GB"/>
        </w:rPr>
      </w:pPr>
      <w:r w:rsidRPr="0069078F">
        <w:rPr>
          <w:rFonts w:ascii="Arial" w:hAnsi="Arial" w:cs="Arial"/>
          <w:b/>
          <w:bCs/>
          <w:sz w:val="18"/>
          <w:szCs w:val="18"/>
          <w:lang w:val="en-GB"/>
        </w:rPr>
        <w:t>6</w:t>
      </w:r>
      <w:r w:rsidR="008061F9" w:rsidRPr="0069078F">
        <w:rPr>
          <w:rFonts w:ascii="Arial" w:hAnsi="Arial" w:cs="Arial"/>
          <w:b/>
          <w:bCs/>
          <w:sz w:val="18"/>
          <w:szCs w:val="18"/>
          <w:lang w:val="en-GB"/>
        </w:rPr>
        <w:t>.</w:t>
      </w:r>
      <w:r w:rsidR="0003706C" w:rsidRPr="0069078F">
        <w:rPr>
          <w:rFonts w:ascii="Arial" w:hAnsi="Arial" w:cs="Arial"/>
          <w:b/>
          <w:bCs/>
          <w:sz w:val="18"/>
          <w:szCs w:val="18"/>
          <w:lang w:val="en-GB"/>
        </w:rPr>
        <w:t>2</w:t>
      </w:r>
      <w:r w:rsidR="008061F9" w:rsidRPr="0069078F">
        <w:rPr>
          <w:rFonts w:ascii="Arial" w:hAnsi="Arial" w:cs="Arial"/>
          <w:sz w:val="18"/>
          <w:szCs w:val="18"/>
          <w:lang w:val="en-GB"/>
        </w:rPr>
        <w:t xml:space="preserve"> </w:t>
      </w:r>
      <w:r w:rsidR="00BF13AF" w:rsidRPr="0069078F">
        <w:rPr>
          <w:rFonts w:ascii="Arial" w:hAnsi="Arial" w:cs="Arial"/>
          <w:sz w:val="18"/>
          <w:szCs w:val="18"/>
          <w:lang w:val="en-GB"/>
        </w:rPr>
        <w:t>T</w:t>
      </w:r>
      <w:r w:rsidR="00E51B9E" w:rsidRPr="0069078F">
        <w:rPr>
          <w:rFonts w:ascii="Arial" w:hAnsi="Arial" w:cs="Arial"/>
          <w:sz w:val="18"/>
          <w:szCs w:val="18"/>
          <w:lang w:val="en-GB"/>
        </w:rPr>
        <w:t xml:space="preserve">he parties </w:t>
      </w:r>
      <w:r w:rsidR="0092442F" w:rsidRPr="0069078F">
        <w:rPr>
          <w:rFonts w:ascii="Arial" w:hAnsi="Arial" w:cs="Arial"/>
          <w:sz w:val="18"/>
          <w:szCs w:val="18"/>
          <w:lang w:val="en-GB"/>
        </w:rPr>
        <w:t xml:space="preserve">shall </w:t>
      </w:r>
      <w:r w:rsidR="00E51B9E" w:rsidRPr="0069078F">
        <w:rPr>
          <w:rFonts w:ascii="Arial" w:hAnsi="Arial" w:cs="Arial"/>
          <w:sz w:val="18"/>
          <w:szCs w:val="18"/>
          <w:lang w:val="en-GB"/>
        </w:rPr>
        <w:t>serve requests and notices for cancellation of agreements in writing</w:t>
      </w:r>
      <w:r w:rsidR="00BF13AF" w:rsidRPr="0069078F">
        <w:rPr>
          <w:rFonts w:ascii="Arial" w:hAnsi="Arial" w:cs="Arial"/>
          <w:sz w:val="18"/>
          <w:szCs w:val="18"/>
          <w:lang w:val="en-GB"/>
        </w:rPr>
        <w:t>.</w:t>
      </w:r>
    </w:p>
    <w:p w14:paraId="392BF275" w14:textId="55137ECE" w:rsidR="00D51D20" w:rsidRPr="0069078F" w:rsidRDefault="00EB14FF" w:rsidP="008061F9">
      <w:pPr>
        <w:tabs>
          <w:tab w:val="left" w:pos="567"/>
        </w:tabs>
        <w:spacing w:before="0" w:after="0"/>
        <w:jc w:val="both"/>
        <w:rPr>
          <w:rFonts w:ascii="Arial" w:hAnsi="Arial" w:cs="Arial"/>
          <w:sz w:val="18"/>
          <w:szCs w:val="18"/>
          <w:lang w:val="en-GB"/>
        </w:rPr>
      </w:pPr>
      <w:r w:rsidRPr="0069078F">
        <w:rPr>
          <w:rFonts w:ascii="Arial" w:hAnsi="Arial" w:cs="Arial"/>
          <w:b/>
          <w:bCs/>
          <w:sz w:val="18"/>
          <w:szCs w:val="18"/>
          <w:lang w:val="en-GB"/>
        </w:rPr>
        <w:t>6</w:t>
      </w:r>
      <w:r w:rsidR="008061F9" w:rsidRPr="0069078F">
        <w:rPr>
          <w:rFonts w:ascii="Arial" w:hAnsi="Arial" w:cs="Arial"/>
          <w:b/>
          <w:bCs/>
          <w:sz w:val="18"/>
          <w:szCs w:val="18"/>
          <w:lang w:val="en-GB"/>
        </w:rPr>
        <w:t>.</w:t>
      </w:r>
      <w:r w:rsidR="0003706C" w:rsidRPr="0069078F">
        <w:rPr>
          <w:rFonts w:ascii="Arial" w:hAnsi="Arial" w:cs="Arial"/>
          <w:b/>
          <w:bCs/>
          <w:sz w:val="18"/>
          <w:szCs w:val="18"/>
          <w:lang w:val="en-GB"/>
        </w:rPr>
        <w:t>3</w:t>
      </w:r>
      <w:r w:rsidR="008061F9" w:rsidRPr="0069078F">
        <w:rPr>
          <w:rFonts w:ascii="Arial" w:hAnsi="Arial" w:cs="Arial"/>
          <w:sz w:val="18"/>
          <w:szCs w:val="18"/>
          <w:lang w:val="en-GB"/>
        </w:rPr>
        <w:t xml:space="preserve"> </w:t>
      </w:r>
      <w:r w:rsidR="00E51B9E" w:rsidRPr="0069078F">
        <w:rPr>
          <w:rFonts w:ascii="Arial" w:hAnsi="Arial" w:cs="Arial"/>
          <w:sz w:val="18"/>
          <w:szCs w:val="18"/>
          <w:lang w:val="en-GB"/>
        </w:rPr>
        <w:t xml:space="preserve">In case the company fails to perform any of the provisions herein, </w:t>
      </w:r>
      <w:r w:rsidR="002645C3" w:rsidRPr="0069078F">
        <w:rPr>
          <w:rFonts w:ascii="Arial" w:hAnsi="Arial" w:cs="Arial"/>
          <w:sz w:val="18"/>
          <w:szCs w:val="18"/>
          <w:lang w:val="en-GB"/>
        </w:rPr>
        <w:t>SZUTEST</w:t>
      </w:r>
      <w:r w:rsidR="002436B5" w:rsidRPr="0069078F">
        <w:rPr>
          <w:rFonts w:ascii="Arial" w:hAnsi="Arial" w:cs="Arial"/>
          <w:sz w:val="18"/>
          <w:szCs w:val="18"/>
          <w:lang w:val="en-GB"/>
        </w:rPr>
        <w:t xml:space="preserve"> Konformitätsbewertungsstelle GmbH</w:t>
      </w:r>
      <w:r w:rsidR="00BF13AF" w:rsidRPr="0069078F">
        <w:rPr>
          <w:rFonts w:ascii="Arial" w:hAnsi="Arial" w:cs="Arial"/>
          <w:sz w:val="18"/>
          <w:szCs w:val="18"/>
          <w:lang w:val="en-GB"/>
        </w:rPr>
        <w:t xml:space="preserve"> </w:t>
      </w:r>
      <w:r w:rsidR="00E51B9E" w:rsidRPr="0069078F">
        <w:rPr>
          <w:rFonts w:ascii="Arial" w:hAnsi="Arial" w:cs="Arial"/>
          <w:sz w:val="18"/>
          <w:szCs w:val="18"/>
          <w:lang w:val="en-GB"/>
        </w:rPr>
        <w:t xml:space="preserve">shall reserve the right to revoke the agreement. In such a case, the certificates issued under the revoked agreements shall be revoked automatically. </w:t>
      </w:r>
    </w:p>
    <w:p w14:paraId="5C5EAC2E" w14:textId="67F47D8D" w:rsidR="00D51D20" w:rsidRPr="0069078F" w:rsidRDefault="00EB14FF" w:rsidP="00EF7592">
      <w:pPr>
        <w:tabs>
          <w:tab w:val="left" w:pos="567"/>
        </w:tabs>
        <w:spacing w:before="0" w:after="0"/>
        <w:jc w:val="both"/>
        <w:rPr>
          <w:rFonts w:ascii="Arial" w:hAnsi="Arial" w:cs="Arial"/>
          <w:sz w:val="18"/>
          <w:szCs w:val="18"/>
          <w:lang w:val="en-GB"/>
        </w:rPr>
      </w:pPr>
      <w:r w:rsidRPr="0069078F">
        <w:rPr>
          <w:rFonts w:ascii="Arial" w:hAnsi="Arial" w:cs="Arial"/>
          <w:b/>
          <w:bCs/>
          <w:sz w:val="18"/>
          <w:szCs w:val="18"/>
          <w:lang w:val="en-GB"/>
        </w:rPr>
        <w:t>6</w:t>
      </w:r>
      <w:r w:rsidR="00EF7592" w:rsidRPr="0069078F">
        <w:rPr>
          <w:rFonts w:ascii="Arial" w:hAnsi="Arial" w:cs="Arial"/>
          <w:b/>
          <w:bCs/>
          <w:sz w:val="18"/>
          <w:szCs w:val="18"/>
          <w:lang w:val="en-GB"/>
        </w:rPr>
        <w:t>.</w:t>
      </w:r>
      <w:r w:rsidR="0003706C" w:rsidRPr="0069078F">
        <w:rPr>
          <w:rFonts w:ascii="Arial" w:hAnsi="Arial" w:cs="Arial"/>
          <w:b/>
          <w:bCs/>
          <w:sz w:val="18"/>
          <w:szCs w:val="18"/>
          <w:lang w:val="en-GB"/>
        </w:rPr>
        <w:t>4</w:t>
      </w:r>
      <w:r w:rsidR="00EF7592" w:rsidRPr="0069078F">
        <w:rPr>
          <w:rFonts w:ascii="Arial" w:hAnsi="Arial" w:cs="Arial"/>
          <w:sz w:val="18"/>
          <w:szCs w:val="18"/>
          <w:lang w:val="en-GB"/>
        </w:rPr>
        <w:t xml:space="preserve"> </w:t>
      </w:r>
      <w:r w:rsidR="003D2BF8" w:rsidRPr="0069078F">
        <w:rPr>
          <w:rFonts w:ascii="Arial" w:hAnsi="Arial" w:cs="Arial"/>
          <w:sz w:val="18"/>
          <w:szCs w:val="18"/>
          <w:lang w:val="en-GB"/>
        </w:rPr>
        <w:t xml:space="preserve">The person signing this agreement </w:t>
      </w:r>
      <w:r w:rsidR="0092442F" w:rsidRPr="0069078F">
        <w:rPr>
          <w:rFonts w:ascii="Arial" w:hAnsi="Arial" w:cs="Arial"/>
          <w:sz w:val="18"/>
          <w:szCs w:val="18"/>
          <w:lang w:val="en-GB"/>
        </w:rPr>
        <w:t xml:space="preserve">shall </w:t>
      </w:r>
      <w:r w:rsidR="003D2BF8" w:rsidRPr="0069078F">
        <w:rPr>
          <w:rFonts w:ascii="Arial" w:hAnsi="Arial" w:cs="Arial"/>
          <w:sz w:val="18"/>
          <w:szCs w:val="18"/>
          <w:lang w:val="en-GB"/>
        </w:rPr>
        <w:t>be authorized to represent the Company</w:t>
      </w:r>
      <w:r w:rsidR="00CB284D" w:rsidRPr="0069078F">
        <w:rPr>
          <w:rFonts w:ascii="Arial" w:hAnsi="Arial" w:cs="Arial"/>
          <w:sz w:val="18"/>
          <w:szCs w:val="18"/>
          <w:lang w:val="en-GB"/>
        </w:rPr>
        <w:t>.</w:t>
      </w:r>
    </w:p>
    <w:p w14:paraId="37004D35" w14:textId="29816676" w:rsidR="009E5FD6" w:rsidRPr="0069078F" w:rsidRDefault="00EB14FF" w:rsidP="00EF7592">
      <w:pPr>
        <w:tabs>
          <w:tab w:val="left" w:pos="567"/>
        </w:tabs>
        <w:spacing w:before="0" w:after="0"/>
        <w:jc w:val="both"/>
        <w:rPr>
          <w:rFonts w:ascii="Arial" w:hAnsi="Arial" w:cs="Arial"/>
          <w:sz w:val="18"/>
          <w:szCs w:val="18"/>
          <w:lang w:val="en-GB"/>
        </w:rPr>
      </w:pPr>
      <w:r w:rsidRPr="0069078F">
        <w:rPr>
          <w:rFonts w:ascii="Arial" w:hAnsi="Arial" w:cs="Arial"/>
          <w:b/>
          <w:bCs/>
          <w:sz w:val="18"/>
          <w:szCs w:val="18"/>
          <w:lang w:val="en-GB"/>
        </w:rPr>
        <w:t>6</w:t>
      </w:r>
      <w:r w:rsidR="00EF7592" w:rsidRPr="0069078F">
        <w:rPr>
          <w:rFonts w:ascii="Arial" w:hAnsi="Arial" w:cs="Arial"/>
          <w:b/>
          <w:bCs/>
          <w:sz w:val="18"/>
          <w:szCs w:val="18"/>
          <w:lang w:val="en-GB"/>
        </w:rPr>
        <w:t>.</w:t>
      </w:r>
      <w:r w:rsidR="0003706C" w:rsidRPr="0069078F">
        <w:rPr>
          <w:rFonts w:ascii="Arial" w:hAnsi="Arial" w:cs="Arial"/>
          <w:b/>
          <w:bCs/>
          <w:sz w:val="18"/>
          <w:szCs w:val="18"/>
          <w:lang w:val="en-GB"/>
        </w:rPr>
        <w:t>5</w:t>
      </w:r>
      <w:r w:rsidR="00EF7592" w:rsidRPr="0069078F">
        <w:rPr>
          <w:rFonts w:ascii="Arial" w:hAnsi="Arial" w:cs="Arial"/>
          <w:sz w:val="18"/>
          <w:szCs w:val="18"/>
          <w:lang w:val="en-GB"/>
        </w:rPr>
        <w:t xml:space="preserve"> </w:t>
      </w:r>
      <w:r w:rsidR="003D2BF8" w:rsidRPr="0069078F">
        <w:rPr>
          <w:rFonts w:ascii="Arial" w:hAnsi="Arial" w:cs="Arial"/>
          <w:sz w:val="18"/>
          <w:szCs w:val="18"/>
          <w:lang w:val="en-GB"/>
        </w:rPr>
        <w:t xml:space="preserve">The addresses specified herein are the notification address of the parties and address change </w:t>
      </w:r>
      <w:r w:rsidR="0092442F" w:rsidRPr="0069078F">
        <w:rPr>
          <w:rFonts w:ascii="Arial" w:hAnsi="Arial" w:cs="Arial"/>
          <w:sz w:val="18"/>
          <w:szCs w:val="18"/>
          <w:lang w:val="en-GB"/>
        </w:rPr>
        <w:t xml:space="preserve">shall </w:t>
      </w:r>
      <w:r w:rsidR="003D2BF8" w:rsidRPr="0069078F">
        <w:rPr>
          <w:rFonts w:ascii="Arial" w:hAnsi="Arial" w:cs="Arial"/>
          <w:sz w:val="18"/>
          <w:szCs w:val="18"/>
          <w:lang w:val="en-GB"/>
        </w:rPr>
        <w:t>be notified to the other party in writing</w:t>
      </w:r>
      <w:r w:rsidR="002645C3" w:rsidRPr="0069078F">
        <w:rPr>
          <w:rFonts w:ascii="Arial" w:hAnsi="Arial" w:cs="Arial"/>
          <w:sz w:val="18"/>
          <w:szCs w:val="18"/>
          <w:lang w:val="en-GB"/>
        </w:rPr>
        <w:t xml:space="preserve">. </w:t>
      </w:r>
      <w:r w:rsidR="003D2BF8" w:rsidRPr="0069078F">
        <w:rPr>
          <w:rFonts w:ascii="Arial" w:hAnsi="Arial" w:cs="Arial"/>
          <w:sz w:val="18"/>
          <w:szCs w:val="18"/>
          <w:lang w:val="en-GB"/>
        </w:rPr>
        <w:t xml:space="preserve">Otherwise, the notices </w:t>
      </w:r>
      <w:r w:rsidR="00F43EE7" w:rsidRPr="0069078F">
        <w:rPr>
          <w:rFonts w:ascii="Arial" w:hAnsi="Arial" w:cs="Arial"/>
          <w:sz w:val="18"/>
          <w:szCs w:val="18"/>
          <w:lang w:val="en-GB"/>
        </w:rPr>
        <w:t>submitted</w:t>
      </w:r>
      <w:r w:rsidR="003D2BF8" w:rsidRPr="0069078F">
        <w:rPr>
          <w:rFonts w:ascii="Arial" w:hAnsi="Arial" w:cs="Arial"/>
          <w:sz w:val="18"/>
          <w:szCs w:val="18"/>
          <w:lang w:val="en-GB"/>
        </w:rPr>
        <w:t xml:space="preserve"> to those addresses shall be deemed to have been validly served.</w:t>
      </w:r>
    </w:p>
    <w:p w14:paraId="219EC4B2" w14:textId="77777777" w:rsidR="00E51989" w:rsidRPr="0069078F" w:rsidRDefault="00E51989" w:rsidP="00E51989">
      <w:pPr>
        <w:pStyle w:val="ListeParagraf"/>
        <w:tabs>
          <w:tab w:val="left" w:pos="567"/>
        </w:tabs>
        <w:spacing w:before="0" w:after="0"/>
        <w:ind w:left="0"/>
        <w:jc w:val="both"/>
        <w:rPr>
          <w:rFonts w:ascii="Arial" w:hAnsi="Arial" w:cs="Arial"/>
          <w:sz w:val="18"/>
          <w:szCs w:val="18"/>
          <w:lang w:val="en-GB"/>
        </w:rPr>
      </w:pPr>
    </w:p>
    <w:p w14:paraId="156885EA" w14:textId="64448758" w:rsidR="00A940B3" w:rsidRPr="0069078F" w:rsidRDefault="00EB14FF" w:rsidP="00A940B3">
      <w:pPr>
        <w:pStyle w:val="Balk2"/>
        <w:tabs>
          <w:tab w:val="left" w:pos="567"/>
        </w:tabs>
        <w:spacing w:before="0" w:after="0"/>
        <w:ind w:left="0" w:firstLine="0"/>
        <w:jc w:val="both"/>
        <w:rPr>
          <w:rFonts w:ascii="Arial" w:hAnsi="Arial" w:cs="Arial"/>
          <w:sz w:val="18"/>
          <w:szCs w:val="18"/>
          <w:lang w:val="en-GB"/>
        </w:rPr>
      </w:pPr>
      <w:r w:rsidRPr="0069078F">
        <w:rPr>
          <w:rFonts w:ascii="Arial" w:hAnsi="Arial" w:cs="Arial"/>
          <w:sz w:val="18"/>
          <w:szCs w:val="18"/>
          <w:lang w:val="en-GB"/>
        </w:rPr>
        <w:t>7</w:t>
      </w:r>
      <w:r w:rsidR="009C6D29" w:rsidRPr="0069078F">
        <w:rPr>
          <w:rFonts w:ascii="Arial" w:hAnsi="Arial" w:cs="Arial"/>
          <w:sz w:val="18"/>
          <w:szCs w:val="18"/>
          <w:lang w:val="en-GB"/>
        </w:rPr>
        <w:t xml:space="preserve">. </w:t>
      </w:r>
      <w:r w:rsidR="00422171" w:rsidRPr="0069078F">
        <w:rPr>
          <w:rFonts w:ascii="Arial" w:hAnsi="Arial" w:cs="Arial"/>
          <w:sz w:val="18"/>
          <w:szCs w:val="18"/>
          <w:lang w:val="en-GB"/>
        </w:rPr>
        <w:t>ANNEXES</w:t>
      </w:r>
    </w:p>
    <w:p w14:paraId="73C539AA" w14:textId="3C339132" w:rsidR="00825368" w:rsidRPr="0069078F" w:rsidRDefault="00825368" w:rsidP="00A73E66">
      <w:pPr>
        <w:rPr>
          <w:rFonts w:ascii="Arial" w:hAnsi="Arial" w:cs="Arial"/>
          <w:lang w:val="en-GB"/>
        </w:rPr>
      </w:pPr>
      <w:r w:rsidRPr="0069078F">
        <w:rPr>
          <w:rFonts w:ascii="Segoe UI Symbol" w:hAnsi="Segoe UI Symbol" w:cs="Segoe UI Symbol"/>
          <w:sz w:val="18"/>
          <w:szCs w:val="18"/>
          <w:lang w:val="en-GB"/>
        </w:rPr>
        <w:t>☐</w:t>
      </w:r>
      <w:r w:rsidRPr="0069078F">
        <w:rPr>
          <w:rFonts w:ascii="Arial" w:hAnsi="Arial" w:cs="Arial"/>
          <w:sz w:val="18"/>
          <w:szCs w:val="18"/>
          <w:lang w:val="en-GB"/>
        </w:rPr>
        <w:t xml:space="preserve"> ANNEX-</w:t>
      </w:r>
      <w:r w:rsidR="00127B40" w:rsidRPr="0069078F">
        <w:rPr>
          <w:rFonts w:ascii="Arial" w:hAnsi="Arial" w:cs="Arial"/>
          <w:sz w:val="18"/>
          <w:szCs w:val="18"/>
          <w:lang w:val="en-GB"/>
        </w:rPr>
        <w:t>1</w:t>
      </w:r>
      <w:r w:rsidRPr="0069078F">
        <w:rPr>
          <w:rFonts w:ascii="Arial" w:hAnsi="Arial" w:cs="Arial"/>
          <w:sz w:val="18"/>
          <w:szCs w:val="18"/>
          <w:lang w:val="en-GB"/>
        </w:rPr>
        <w:t xml:space="preserve"> Regulation (EU) 2017/745 Conformity Assessment Activities Agreement</w:t>
      </w:r>
    </w:p>
    <w:p w14:paraId="3A0F3807" w14:textId="7CDC9F97" w:rsidR="00B2118B" w:rsidRPr="0069078F" w:rsidRDefault="00825368" w:rsidP="00A73E66">
      <w:pPr>
        <w:pStyle w:val="GvdeMetni"/>
        <w:spacing w:before="0" w:after="0"/>
        <w:rPr>
          <w:rFonts w:ascii="Arial" w:hAnsi="Arial" w:cs="Arial"/>
          <w:sz w:val="18"/>
          <w:szCs w:val="18"/>
          <w:lang w:val="en-GB"/>
        </w:rPr>
      </w:pPr>
      <w:r w:rsidRPr="0069078F">
        <w:rPr>
          <w:rFonts w:ascii="Segoe UI Symbol" w:hAnsi="Segoe UI Symbol" w:cs="Segoe UI Symbol"/>
          <w:sz w:val="18"/>
          <w:szCs w:val="18"/>
          <w:lang w:val="en-GB"/>
        </w:rPr>
        <w:t>☐</w:t>
      </w:r>
      <w:r w:rsidRPr="0069078F">
        <w:rPr>
          <w:rFonts w:ascii="Arial" w:hAnsi="Arial" w:cs="Arial"/>
          <w:sz w:val="18"/>
          <w:szCs w:val="18"/>
          <w:lang w:val="en-GB"/>
        </w:rPr>
        <w:t xml:space="preserve"> ANNEX-</w:t>
      </w:r>
      <w:r w:rsidR="00127B40" w:rsidRPr="0069078F">
        <w:rPr>
          <w:rFonts w:ascii="Arial" w:hAnsi="Arial" w:cs="Arial"/>
          <w:sz w:val="18"/>
          <w:szCs w:val="18"/>
          <w:lang w:val="en-GB"/>
        </w:rPr>
        <w:t>2</w:t>
      </w:r>
      <w:r w:rsidRPr="0069078F">
        <w:rPr>
          <w:rFonts w:ascii="Arial" w:hAnsi="Arial" w:cs="Arial"/>
          <w:sz w:val="18"/>
          <w:szCs w:val="18"/>
          <w:lang w:val="en-GB"/>
        </w:rPr>
        <w:t xml:space="preserve"> MDSAP Certification Agreement</w:t>
      </w:r>
    </w:p>
    <w:p w14:paraId="74738356" w14:textId="4D59FB92" w:rsidR="00127B40" w:rsidRPr="0069078F" w:rsidRDefault="00127B40" w:rsidP="00A73E66">
      <w:pPr>
        <w:pStyle w:val="Balk2"/>
        <w:tabs>
          <w:tab w:val="left" w:pos="567"/>
        </w:tabs>
        <w:spacing w:before="0" w:after="0"/>
        <w:ind w:left="0" w:firstLine="0"/>
        <w:jc w:val="both"/>
        <w:rPr>
          <w:rFonts w:ascii="Arial" w:hAnsi="Arial" w:cs="Arial"/>
          <w:b w:val="0"/>
          <w:bCs/>
          <w:sz w:val="18"/>
          <w:szCs w:val="18"/>
          <w:lang w:val="en-GB"/>
        </w:rPr>
      </w:pPr>
      <w:r w:rsidRPr="0069078F">
        <w:rPr>
          <w:rFonts w:ascii="Segoe UI Symbol" w:hAnsi="Segoe UI Symbol" w:cs="Segoe UI Symbol"/>
          <w:sz w:val="18"/>
          <w:szCs w:val="18"/>
          <w:lang w:val="en-GB"/>
        </w:rPr>
        <w:t xml:space="preserve">☐ </w:t>
      </w:r>
      <w:r w:rsidRPr="0069078F">
        <w:rPr>
          <w:rFonts w:ascii="Arial" w:hAnsi="Arial" w:cs="Arial"/>
          <w:b w:val="0"/>
          <w:bCs/>
          <w:sz w:val="18"/>
          <w:szCs w:val="18"/>
          <w:lang w:val="en-GB"/>
        </w:rPr>
        <w:t>ANNEX-3 Medical Devices General Terms for Regulation (EU) 2017/745</w:t>
      </w:r>
    </w:p>
    <w:p w14:paraId="5652C106" w14:textId="64248DBC" w:rsidR="00127B40" w:rsidRPr="0069078F" w:rsidRDefault="00127B40" w:rsidP="00A73E66">
      <w:pPr>
        <w:pStyle w:val="Balk2"/>
        <w:tabs>
          <w:tab w:val="left" w:pos="567"/>
        </w:tabs>
        <w:spacing w:before="0" w:after="0"/>
        <w:ind w:left="0" w:firstLine="0"/>
        <w:jc w:val="both"/>
        <w:rPr>
          <w:rFonts w:ascii="Arial" w:hAnsi="Arial" w:cs="Arial"/>
          <w:b w:val="0"/>
          <w:bCs/>
          <w:sz w:val="18"/>
          <w:szCs w:val="18"/>
          <w:lang w:val="en-GB"/>
        </w:rPr>
      </w:pPr>
      <w:r w:rsidRPr="0069078F">
        <w:rPr>
          <w:rFonts w:ascii="Segoe UI Symbol" w:hAnsi="Segoe UI Symbol" w:cs="Segoe UI Symbol"/>
          <w:sz w:val="18"/>
          <w:szCs w:val="18"/>
          <w:lang w:val="en-GB"/>
        </w:rPr>
        <w:t xml:space="preserve">☐ </w:t>
      </w:r>
      <w:r w:rsidRPr="0069078F">
        <w:rPr>
          <w:rFonts w:ascii="Arial" w:hAnsi="Arial" w:cs="Arial"/>
          <w:b w:val="0"/>
          <w:bCs/>
          <w:sz w:val="18"/>
          <w:szCs w:val="18"/>
          <w:lang w:val="en-GB"/>
        </w:rPr>
        <w:t>ANNEX-4 Medical Devices General Terms for MDSAP Certification</w:t>
      </w:r>
    </w:p>
    <w:p w14:paraId="1812D6C8" w14:textId="4CF61976" w:rsidR="00825368" w:rsidRPr="0069078F" w:rsidRDefault="00825368" w:rsidP="00A73E66">
      <w:pPr>
        <w:pStyle w:val="Balk2"/>
        <w:tabs>
          <w:tab w:val="left" w:pos="567"/>
        </w:tabs>
        <w:spacing w:before="0" w:after="0"/>
        <w:ind w:left="0" w:firstLine="0"/>
        <w:jc w:val="both"/>
        <w:rPr>
          <w:rFonts w:ascii="Arial" w:hAnsi="Arial" w:cs="Arial"/>
          <w:b w:val="0"/>
          <w:bCs/>
          <w:sz w:val="18"/>
          <w:szCs w:val="18"/>
          <w:lang w:val="en-GB"/>
        </w:rPr>
      </w:pPr>
      <w:r w:rsidRPr="0069078F">
        <w:rPr>
          <w:rFonts w:ascii="Segoe UI Symbol" w:hAnsi="Segoe UI Symbol" w:cs="Segoe UI Symbol"/>
          <w:sz w:val="18"/>
          <w:szCs w:val="18"/>
          <w:lang w:val="en-GB"/>
        </w:rPr>
        <w:t xml:space="preserve">☐ </w:t>
      </w:r>
      <w:r w:rsidRPr="0069078F">
        <w:rPr>
          <w:rFonts w:ascii="Arial" w:hAnsi="Arial" w:cs="Arial"/>
          <w:b w:val="0"/>
          <w:bCs/>
          <w:sz w:val="18"/>
          <w:szCs w:val="18"/>
          <w:lang w:val="en-GB"/>
        </w:rPr>
        <w:t>ANNEX-</w:t>
      </w:r>
      <w:r w:rsidR="00127B40" w:rsidRPr="0069078F">
        <w:rPr>
          <w:rFonts w:ascii="Arial" w:hAnsi="Arial" w:cs="Arial"/>
          <w:b w:val="0"/>
          <w:bCs/>
          <w:sz w:val="18"/>
          <w:szCs w:val="18"/>
          <w:lang w:val="en-GB"/>
        </w:rPr>
        <w:t>5</w:t>
      </w:r>
      <w:r w:rsidRPr="0069078F">
        <w:rPr>
          <w:rFonts w:ascii="Arial" w:hAnsi="Arial" w:cs="Arial"/>
          <w:b w:val="0"/>
          <w:bCs/>
          <w:sz w:val="18"/>
          <w:szCs w:val="18"/>
          <w:lang w:val="en-GB"/>
        </w:rPr>
        <w:t xml:space="preserve"> Visa Invitation Form</w:t>
      </w:r>
    </w:p>
    <w:p w14:paraId="49568AAC" w14:textId="77777777" w:rsidR="00825368" w:rsidRPr="0069078F" w:rsidRDefault="00825368" w:rsidP="002F0BAA">
      <w:pPr>
        <w:pStyle w:val="GvdeMetni"/>
        <w:spacing w:before="0" w:after="0"/>
        <w:rPr>
          <w:rFonts w:ascii="Arial" w:hAnsi="Arial" w:cs="Arial"/>
          <w:sz w:val="18"/>
          <w:szCs w:val="18"/>
          <w:lang w:val="en-GB"/>
        </w:rPr>
      </w:pPr>
    </w:p>
    <w:p w14:paraId="23F333BA" w14:textId="77777777" w:rsidR="00825368" w:rsidRPr="0069078F" w:rsidRDefault="00825368" w:rsidP="002F0BAA">
      <w:pPr>
        <w:pStyle w:val="GvdeMetni"/>
        <w:spacing w:before="0" w:after="0"/>
        <w:rPr>
          <w:rFonts w:ascii="Arial" w:hAnsi="Arial" w:cs="Arial"/>
          <w:sz w:val="18"/>
          <w:szCs w:val="18"/>
          <w:lang w:val="en-GB"/>
        </w:rPr>
      </w:pPr>
    </w:p>
    <w:p w14:paraId="38DB367A" w14:textId="77777777" w:rsidR="001A6AE3" w:rsidRPr="0069078F" w:rsidRDefault="001A6AE3" w:rsidP="002F0BAA">
      <w:pPr>
        <w:pStyle w:val="GvdeMetni"/>
        <w:spacing w:before="0" w:after="0"/>
        <w:rPr>
          <w:rFonts w:ascii="Arial" w:hAnsi="Arial" w:cs="Arial"/>
          <w:b/>
          <w:sz w:val="18"/>
          <w:szCs w:val="18"/>
          <w:lang w:val="en-GB"/>
        </w:rPr>
      </w:pPr>
      <w:r w:rsidRPr="0069078F">
        <w:rPr>
          <w:rFonts w:ascii="Arial" w:hAnsi="Arial" w:cs="Arial"/>
          <w:sz w:val="18"/>
          <w:szCs w:val="18"/>
          <w:lang w:val="en-GB"/>
        </w:rPr>
        <w:t xml:space="preserve">Date: </w:t>
      </w:r>
      <w:r w:rsidRPr="0069078F">
        <w:rPr>
          <w:rFonts w:ascii="Arial" w:hAnsi="Arial" w:cs="Arial"/>
          <w:b/>
          <w:sz w:val="18"/>
          <w:szCs w:val="18"/>
          <w:lang w:val="en-GB"/>
        </w:rPr>
        <w:fldChar w:fldCharType="begin">
          <w:ffData>
            <w:name w:val=""/>
            <w:enabled/>
            <w:calcOnExit w:val="0"/>
            <w:textInput>
              <w:maxLength w:val="5"/>
            </w:textInput>
          </w:ffData>
        </w:fldChar>
      </w:r>
      <w:r w:rsidRPr="0069078F">
        <w:rPr>
          <w:rFonts w:ascii="Arial" w:hAnsi="Arial" w:cs="Arial"/>
          <w:b/>
          <w:sz w:val="18"/>
          <w:szCs w:val="18"/>
          <w:lang w:val="en-GB"/>
        </w:rPr>
        <w:instrText xml:space="preserve"> FORMTEXT </w:instrText>
      </w:r>
      <w:r w:rsidRPr="0069078F">
        <w:rPr>
          <w:rFonts w:ascii="Arial" w:hAnsi="Arial" w:cs="Arial"/>
          <w:b/>
          <w:sz w:val="18"/>
          <w:szCs w:val="18"/>
          <w:lang w:val="en-GB"/>
        </w:rPr>
      </w:r>
      <w:r w:rsidRPr="0069078F">
        <w:rPr>
          <w:rFonts w:ascii="Arial" w:hAnsi="Arial" w:cs="Arial"/>
          <w:b/>
          <w:sz w:val="18"/>
          <w:szCs w:val="18"/>
          <w:lang w:val="en-GB"/>
        </w:rPr>
        <w:fldChar w:fldCharType="separate"/>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t> </w:t>
      </w:r>
      <w:r w:rsidRPr="0069078F">
        <w:rPr>
          <w:rFonts w:ascii="Arial" w:hAnsi="Arial" w:cs="Arial"/>
          <w:b/>
          <w:sz w:val="18"/>
          <w:szCs w:val="18"/>
          <w:lang w:val="en-GB"/>
        </w:rPr>
        <w:fldChar w:fldCharType="end"/>
      </w:r>
    </w:p>
    <w:p w14:paraId="4CC5AFF9" w14:textId="77777777" w:rsidR="00B85F18" w:rsidRPr="0069078F" w:rsidRDefault="00B85F18" w:rsidP="002F0BAA">
      <w:pPr>
        <w:pStyle w:val="GvdeMetni"/>
        <w:spacing w:before="0" w:after="0"/>
        <w:rPr>
          <w:rFonts w:ascii="Arial" w:hAnsi="Arial" w:cs="Arial"/>
          <w:sz w:val="18"/>
          <w:szCs w:val="18"/>
          <w:lang w:val="en-GB"/>
        </w:rPr>
      </w:pPr>
    </w:p>
    <w:p w14:paraId="56FCD280" w14:textId="4A10434C" w:rsidR="00B85F18" w:rsidRPr="0069078F" w:rsidRDefault="00B85F18" w:rsidP="002F0BAA">
      <w:pPr>
        <w:tabs>
          <w:tab w:val="center" w:pos="1418"/>
          <w:tab w:val="center" w:pos="4536"/>
          <w:tab w:val="center" w:pos="7513"/>
        </w:tabs>
        <w:spacing w:before="0" w:after="0"/>
        <w:rPr>
          <w:rFonts w:ascii="Arial" w:hAnsi="Arial" w:cs="Arial"/>
          <w:sz w:val="18"/>
          <w:szCs w:val="18"/>
          <w:lang w:val="en-GB"/>
        </w:rPr>
      </w:pPr>
      <w:r w:rsidRPr="0069078F">
        <w:rPr>
          <w:rFonts w:ascii="Arial" w:hAnsi="Arial" w:cs="Arial"/>
          <w:sz w:val="18"/>
          <w:szCs w:val="18"/>
          <w:lang w:val="en-GB"/>
        </w:rPr>
        <w:tab/>
      </w:r>
      <w:r w:rsidR="002436B5" w:rsidRPr="0069078F">
        <w:rPr>
          <w:rFonts w:ascii="Arial" w:hAnsi="Arial" w:cs="Arial"/>
          <w:sz w:val="18"/>
          <w:szCs w:val="18"/>
          <w:lang w:val="en-GB"/>
        </w:rPr>
        <w:t xml:space="preserve">                         </w:t>
      </w:r>
      <w:r w:rsidRPr="0069078F">
        <w:rPr>
          <w:rFonts w:ascii="Arial" w:hAnsi="Arial" w:cs="Arial"/>
          <w:sz w:val="18"/>
          <w:szCs w:val="18"/>
          <w:lang w:val="en-GB"/>
        </w:rPr>
        <w:t>Agreed on behalf of</w:t>
      </w:r>
      <w:r w:rsidRPr="0069078F">
        <w:rPr>
          <w:rFonts w:ascii="Arial" w:hAnsi="Arial" w:cs="Arial"/>
          <w:sz w:val="18"/>
          <w:szCs w:val="18"/>
          <w:lang w:val="en-GB"/>
        </w:rPr>
        <w:tab/>
      </w:r>
      <w:r w:rsidRPr="0069078F">
        <w:rPr>
          <w:rFonts w:ascii="Arial" w:hAnsi="Arial" w:cs="Arial"/>
          <w:sz w:val="18"/>
          <w:szCs w:val="18"/>
          <w:lang w:val="en-GB"/>
        </w:rPr>
        <w:tab/>
        <w:t>Agreed on behalf of</w:t>
      </w:r>
      <w:r w:rsidR="005E32FE" w:rsidRPr="0069078F">
        <w:rPr>
          <w:rFonts w:ascii="Arial" w:hAnsi="Arial" w:cs="Arial"/>
          <w:sz w:val="18"/>
          <w:szCs w:val="18"/>
          <w:lang w:val="en-GB"/>
        </w:rPr>
        <w:t xml:space="preserve"> the Company</w:t>
      </w:r>
    </w:p>
    <w:p w14:paraId="3C2459AF" w14:textId="77777777" w:rsidR="00B85F18" w:rsidRPr="0069078F" w:rsidRDefault="00B85F18" w:rsidP="002F0BAA">
      <w:pPr>
        <w:tabs>
          <w:tab w:val="center" w:pos="1418"/>
          <w:tab w:val="center" w:pos="4536"/>
          <w:tab w:val="center" w:pos="7513"/>
        </w:tabs>
        <w:spacing w:before="0" w:after="0"/>
        <w:rPr>
          <w:rFonts w:ascii="Arial" w:hAnsi="Arial" w:cs="Arial"/>
          <w:sz w:val="18"/>
          <w:szCs w:val="18"/>
          <w:lang w:val="de-DE"/>
        </w:rPr>
      </w:pPr>
      <w:r w:rsidRPr="0069078F">
        <w:rPr>
          <w:rFonts w:ascii="Arial" w:hAnsi="Arial" w:cs="Arial"/>
          <w:sz w:val="18"/>
          <w:szCs w:val="18"/>
          <w:lang w:val="en-GB"/>
        </w:rPr>
        <w:tab/>
      </w:r>
      <w:r w:rsidRPr="0069078F">
        <w:rPr>
          <w:rFonts w:ascii="Arial" w:hAnsi="Arial" w:cs="Arial"/>
          <w:sz w:val="18"/>
          <w:szCs w:val="18"/>
          <w:lang w:val="de-DE"/>
        </w:rPr>
        <w:t xml:space="preserve">SZUTEST Konformitätsbewertungsstelle GmbH </w:t>
      </w:r>
      <w:r w:rsidRPr="0069078F">
        <w:rPr>
          <w:rFonts w:ascii="Arial" w:hAnsi="Arial" w:cs="Arial"/>
          <w:sz w:val="18"/>
          <w:szCs w:val="18"/>
          <w:lang w:val="de-DE"/>
        </w:rPr>
        <w:tab/>
        <w:t>the COMPANY</w:t>
      </w:r>
      <w:r w:rsidRPr="0069078F">
        <w:rPr>
          <w:rFonts w:ascii="Arial" w:hAnsi="Arial" w:cs="Arial"/>
          <w:sz w:val="18"/>
          <w:szCs w:val="18"/>
          <w:lang w:val="de-DE"/>
        </w:rPr>
        <w:tab/>
      </w:r>
    </w:p>
    <w:p w14:paraId="5991589A" w14:textId="77777777" w:rsidR="00B85F18" w:rsidRPr="0069078F" w:rsidRDefault="00BB7291" w:rsidP="002F0BAA">
      <w:pPr>
        <w:tabs>
          <w:tab w:val="center" w:pos="1418"/>
          <w:tab w:val="center" w:pos="4536"/>
          <w:tab w:val="center" w:pos="7513"/>
        </w:tabs>
        <w:spacing w:before="0" w:after="0"/>
        <w:rPr>
          <w:rFonts w:ascii="Arial" w:hAnsi="Arial" w:cs="Arial"/>
          <w:sz w:val="18"/>
          <w:szCs w:val="18"/>
          <w:lang w:val="en-GB"/>
        </w:rPr>
      </w:pPr>
      <w:r w:rsidRPr="0069078F">
        <w:rPr>
          <w:rFonts w:ascii="Arial" w:hAnsi="Arial" w:cs="Arial"/>
          <w:sz w:val="18"/>
          <w:szCs w:val="18"/>
          <w:lang w:val="de-DE"/>
        </w:rPr>
        <w:tab/>
      </w:r>
      <w:r w:rsidR="002436B5" w:rsidRPr="0069078F">
        <w:rPr>
          <w:rFonts w:ascii="Arial" w:hAnsi="Arial" w:cs="Arial"/>
          <w:sz w:val="18"/>
          <w:szCs w:val="18"/>
          <w:lang w:val="de-DE"/>
        </w:rPr>
        <w:t xml:space="preserve">                        </w:t>
      </w:r>
      <w:r w:rsidRPr="0069078F">
        <w:rPr>
          <w:rFonts w:ascii="Arial" w:hAnsi="Arial" w:cs="Arial"/>
          <w:sz w:val="18"/>
          <w:szCs w:val="18"/>
          <w:lang w:val="en-GB"/>
        </w:rPr>
        <w:t>Germany</w:t>
      </w:r>
      <w:r w:rsidRPr="0069078F">
        <w:rPr>
          <w:rFonts w:ascii="Arial" w:hAnsi="Arial" w:cs="Arial"/>
          <w:sz w:val="18"/>
          <w:szCs w:val="18"/>
          <w:lang w:val="en-GB"/>
        </w:rPr>
        <w:tab/>
      </w:r>
      <w:r w:rsidRPr="0069078F">
        <w:rPr>
          <w:rFonts w:ascii="Arial" w:hAnsi="Arial" w:cs="Arial"/>
          <w:sz w:val="18"/>
          <w:szCs w:val="18"/>
          <w:lang w:val="en-GB"/>
        </w:rPr>
        <w:tab/>
        <w:t>&lt;place &gt;</w:t>
      </w:r>
    </w:p>
    <w:p w14:paraId="3800F778" w14:textId="77777777" w:rsidR="00B85F18" w:rsidRPr="0069078F" w:rsidRDefault="00B85F18" w:rsidP="002F0BAA">
      <w:pPr>
        <w:tabs>
          <w:tab w:val="center" w:pos="1418"/>
          <w:tab w:val="center" w:pos="4536"/>
          <w:tab w:val="center" w:pos="7513"/>
        </w:tabs>
        <w:spacing w:before="0" w:after="0"/>
        <w:rPr>
          <w:rFonts w:ascii="Arial" w:hAnsi="Arial" w:cs="Arial"/>
          <w:sz w:val="18"/>
          <w:szCs w:val="18"/>
          <w:lang w:val="en-GB"/>
        </w:rPr>
      </w:pPr>
    </w:p>
    <w:p w14:paraId="1822832C" w14:textId="77777777" w:rsidR="00B85F18" w:rsidRPr="0069078F" w:rsidRDefault="00B85F18" w:rsidP="002F0BAA">
      <w:pPr>
        <w:tabs>
          <w:tab w:val="center" w:pos="1418"/>
          <w:tab w:val="center" w:pos="4536"/>
          <w:tab w:val="center" w:pos="7513"/>
        </w:tabs>
        <w:spacing w:before="0" w:after="0"/>
        <w:rPr>
          <w:rFonts w:ascii="Arial" w:hAnsi="Arial" w:cs="Arial"/>
          <w:sz w:val="18"/>
          <w:szCs w:val="18"/>
          <w:lang w:val="en-GB"/>
        </w:rPr>
      </w:pPr>
      <w:r w:rsidRPr="0069078F">
        <w:rPr>
          <w:rFonts w:ascii="Arial" w:hAnsi="Arial" w:cs="Arial"/>
          <w:b/>
          <w:sz w:val="18"/>
          <w:szCs w:val="18"/>
          <w:lang w:val="en-GB"/>
        </w:rPr>
        <w:tab/>
      </w:r>
    </w:p>
    <w:p w14:paraId="7F0EFAE2" w14:textId="77777777" w:rsidR="00B85F18" w:rsidRPr="0069078F" w:rsidRDefault="00B85F18" w:rsidP="002F0BAA">
      <w:pPr>
        <w:tabs>
          <w:tab w:val="center" w:pos="1418"/>
          <w:tab w:val="center" w:pos="4536"/>
          <w:tab w:val="center" w:pos="7513"/>
        </w:tabs>
        <w:spacing w:before="0" w:after="0"/>
        <w:rPr>
          <w:rFonts w:ascii="Arial" w:hAnsi="Arial" w:cs="Arial"/>
          <w:sz w:val="18"/>
          <w:szCs w:val="18"/>
          <w:lang w:val="en-GB"/>
        </w:rPr>
      </w:pPr>
      <w:r w:rsidRPr="0069078F">
        <w:rPr>
          <w:rFonts w:ascii="Arial" w:hAnsi="Arial" w:cs="Arial"/>
          <w:sz w:val="18"/>
          <w:szCs w:val="18"/>
          <w:lang w:val="en-GB"/>
        </w:rPr>
        <w:tab/>
      </w:r>
      <w:r w:rsidR="00314EE5" w:rsidRPr="0069078F">
        <w:rPr>
          <w:rFonts w:ascii="Arial" w:hAnsi="Arial" w:cs="Arial"/>
          <w:sz w:val="18"/>
          <w:szCs w:val="18"/>
          <w:lang w:val="en-GB"/>
        </w:rPr>
        <w:t xml:space="preserve">                         </w:t>
      </w:r>
      <w:r w:rsidRPr="0069078F">
        <w:rPr>
          <w:rFonts w:ascii="Arial" w:hAnsi="Arial" w:cs="Arial"/>
          <w:sz w:val="18"/>
          <w:szCs w:val="18"/>
          <w:lang w:val="en-GB"/>
        </w:rPr>
        <w:t>………………………</w:t>
      </w:r>
      <w:r w:rsidRPr="0069078F">
        <w:rPr>
          <w:rFonts w:ascii="Arial" w:hAnsi="Arial" w:cs="Arial"/>
          <w:sz w:val="18"/>
          <w:szCs w:val="18"/>
          <w:lang w:val="en-GB"/>
        </w:rPr>
        <w:tab/>
      </w:r>
      <w:r w:rsidRPr="0069078F">
        <w:rPr>
          <w:rFonts w:ascii="Arial" w:hAnsi="Arial" w:cs="Arial"/>
          <w:sz w:val="18"/>
          <w:szCs w:val="18"/>
          <w:lang w:val="en-GB"/>
        </w:rPr>
        <w:tab/>
      </w:r>
      <w:r w:rsidR="00314EE5" w:rsidRPr="0069078F">
        <w:rPr>
          <w:rFonts w:ascii="Arial" w:hAnsi="Arial" w:cs="Arial"/>
          <w:sz w:val="18"/>
          <w:szCs w:val="18"/>
          <w:lang w:val="en-GB"/>
        </w:rPr>
        <w:t xml:space="preserve"> </w:t>
      </w:r>
      <w:r w:rsidRPr="0069078F">
        <w:rPr>
          <w:rFonts w:ascii="Arial" w:hAnsi="Arial" w:cs="Arial"/>
          <w:sz w:val="18"/>
          <w:szCs w:val="18"/>
          <w:lang w:val="en-GB"/>
        </w:rPr>
        <w:t>………………………</w:t>
      </w:r>
    </w:p>
    <w:p w14:paraId="7CBBB060" w14:textId="77777777" w:rsidR="00B85F18" w:rsidRPr="0069078F" w:rsidRDefault="00B85F18" w:rsidP="002F0BAA">
      <w:pPr>
        <w:tabs>
          <w:tab w:val="center" w:pos="1418"/>
          <w:tab w:val="center" w:pos="4536"/>
          <w:tab w:val="center" w:pos="7513"/>
        </w:tabs>
        <w:spacing w:before="0" w:after="0"/>
        <w:rPr>
          <w:rFonts w:ascii="Arial" w:hAnsi="Arial" w:cs="Arial"/>
          <w:b/>
          <w:sz w:val="18"/>
          <w:szCs w:val="18"/>
          <w:lang w:val="en-GB"/>
        </w:rPr>
      </w:pPr>
      <w:r w:rsidRPr="0069078F">
        <w:rPr>
          <w:rFonts w:ascii="Arial" w:hAnsi="Arial" w:cs="Arial"/>
          <w:b/>
          <w:sz w:val="18"/>
          <w:szCs w:val="18"/>
          <w:lang w:val="en-GB"/>
        </w:rPr>
        <w:tab/>
      </w:r>
      <w:r w:rsidR="00314EE5" w:rsidRPr="0069078F">
        <w:rPr>
          <w:rFonts w:ascii="Arial" w:hAnsi="Arial" w:cs="Arial"/>
          <w:b/>
          <w:sz w:val="18"/>
          <w:szCs w:val="18"/>
          <w:lang w:val="en-GB"/>
        </w:rPr>
        <w:t xml:space="preserve">                          </w:t>
      </w:r>
      <w:r w:rsidR="002F0BAA" w:rsidRPr="0069078F">
        <w:rPr>
          <w:rFonts w:ascii="Arial" w:hAnsi="Arial" w:cs="Arial"/>
          <w:b/>
          <w:sz w:val="18"/>
          <w:szCs w:val="18"/>
          <w:lang w:val="en-GB"/>
        </w:rPr>
        <w:t>&lt;name&gt;</w:t>
      </w:r>
      <w:r w:rsidRPr="0069078F">
        <w:rPr>
          <w:rFonts w:ascii="Arial" w:hAnsi="Arial" w:cs="Arial"/>
          <w:b/>
          <w:sz w:val="18"/>
          <w:szCs w:val="18"/>
          <w:lang w:val="en-GB"/>
        </w:rPr>
        <w:tab/>
      </w:r>
      <w:r w:rsidRPr="0069078F">
        <w:rPr>
          <w:rFonts w:ascii="Arial" w:hAnsi="Arial" w:cs="Arial"/>
          <w:b/>
          <w:sz w:val="18"/>
          <w:szCs w:val="18"/>
          <w:lang w:val="en-GB"/>
        </w:rPr>
        <w:tab/>
      </w:r>
      <w:r w:rsidR="00314EE5" w:rsidRPr="0069078F">
        <w:rPr>
          <w:rFonts w:ascii="Arial" w:hAnsi="Arial" w:cs="Arial"/>
          <w:b/>
          <w:sz w:val="18"/>
          <w:szCs w:val="18"/>
          <w:lang w:val="en-GB"/>
        </w:rPr>
        <w:t xml:space="preserve"> </w:t>
      </w:r>
      <w:r w:rsidRPr="0069078F">
        <w:rPr>
          <w:rFonts w:ascii="Arial" w:hAnsi="Arial" w:cs="Arial"/>
          <w:b/>
          <w:sz w:val="18"/>
          <w:szCs w:val="18"/>
          <w:lang w:val="en-GB"/>
        </w:rPr>
        <w:t>&lt;name&gt;</w:t>
      </w:r>
    </w:p>
    <w:p w14:paraId="476A51E1" w14:textId="77777777" w:rsidR="00B85F18" w:rsidRPr="0069078F" w:rsidRDefault="00B85F18" w:rsidP="002F0BAA">
      <w:pPr>
        <w:tabs>
          <w:tab w:val="center" w:pos="1418"/>
          <w:tab w:val="center" w:pos="4536"/>
          <w:tab w:val="center" w:pos="7513"/>
        </w:tabs>
        <w:spacing w:before="0" w:after="0"/>
        <w:rPr>
          <w:rFonts w:ascii="Arial" w:hAnsi="Arial" w:cs="Arial"/>
          <w:b/>
          <w:sz w:val="18"/>
          <w:szCs w:val="18"/>
          <w:lang w:val="en-GB"/>
        </w:rPr>
      </w:pPr>
      <w:r w:rsidRPr="0069078F">
        <w:rPr>
          <w:rFonts w:ascii="Arial" w:hAnsi="Arial" w:cs="Arial"/>
          <w:b/>
          <w:sz w:val="18"/>
          <w:szCs w:val="18"/>
          <w:lang w:val="en-GB"/>
        </w:rPr>
        <w:tab/>
      </w:r>
      <w:r w:rsidR="00314EE5" w:rsidRPr="0069078F">
        <w:rPr>
          <w:rFonts w:ascii="Arial" w:hAnsi="Arial" w:cs="Arial"/>
          <w:b/>
          <w:sz w:val="18"/>
          <w:szCs w:val="18"/>
          <w:lang w:val="en-GB"/>
        </w:rPr>
        <w:t xml:space="preserve">                           </w:t>
      </w:r>
      <w:r w:rsidR="00BB7291" w:rsidRPr="0069078F">
        <w:rPr>
          <w:rFonts w:ascii="Arial" w:hAnsi="Arial" w:cs="Arial"/>
          <w:b/>
          <w:bCs/>
          <w:sz w:val="18"/>
          <w:szCs w:val="18"/>
          <w:lang w:val="en-GB"/>
        </w:rPr>
        <w:t>General Manager</w:t>
      </w:r>
      <w:r w:rsidRPr="0069078F">
        <w:rPr>
          <w:rFonts w:ascii="Arial" w:hAnsi="Arial" w:cs="Arial"/>
          <w:b/>
          <w:sz w:val="18"/>
          <w:szCs w:val="18"/>
          <w:lang w:val="en-GB"/>
        </w:rPr>
        <w:tab/>
      </w:r>
      <w:r w:rsidRPr="0069078F">
        <w:rPr>
          <w:rFonts w:ascii="Arial" w:hAnsi="Arial" w:cs="Arial"/>
          <w:b/>
          <w:sz w:val="18"/>
          <w:szCs w:val="18"/>
          <w:lang w:val="en-GB"/>
        </w:rPr>
        <w:tab/>
      </w:r>
      <w:r w:rsidR="00314EE5" w:rsidRPr="0069078F">
        <w:rPr>
          <w:rFonts w:ascii="Arial" w:hAnsi="Arial" w:cs="Arial"/>
          <w:b/>
          <w:sz w:val="18"/>
          <w:szCs w:val="18"/>
          <w:lang w:val="en-GB"/>
        </w:rPr>
        <w:t xml:space="preserve">    </w:t>
      </w:r>
      <w:r w:rsidRPr="0069078F">
        <w:rPr>
          <w:rFonts w:ascii="Arial" w:hAnsi="Arial" w:cs="Arial"/>
          <w:b/>
          <w:sz w:val="18"/>
          <w:szCs w:val="18"/>
          <w:lang w:val="en-GB"/>
        </w:rPr>
        <w:t>&lt;position</w:t>
      </w:r>
      <w:r w:rsidR="00BB7291" w:rsidRPr="0069078F">
        <w:rPr>
          <w:rFonts w:ascii="Arial" w:hAnsi="Arial" w:cs="Arial"/>
          <w:b/>
          <w:sz w:val="18"/>
          <w:szCs w:val="18"/>
          <w:lang w:val="en-GB"/>
        </w:rPr>
        <w:t xml:space="preserve"> (Authorized Person)</w:t>
      </w:r>
      <w:r w:rsidRPr="0069078F">
        <w:rPr>
          <w:rFonts w:ascii="Arial" w:hAnsi="Arial" w:cs="Arial"/>
          <w:b/>
          <w:sz w:val="18"/>
          <w:szCs w:val="18"/>
          <w:lang w:val="en-GB"/>
        </w:rPr>
        <w:t>&gt;</w:t>
      </w:r>
    </w:p>
    <w:sectPr w:rsidR="00B85F18" w:rsidRPr="0069078F" w:rsidSect="00EF79CE">
      <w:headerReference w:type="even" r:id="rId10"/>
      <w:headerReference w:type="default" r:id="rId11"/>
      <w:footerReference w:type="even" r:id="rId12"/>
      <w:footerReference w:type="default" r:id="rId13"/>
      <w:headerReference w:type="first" r:id="rId14"/>
      <w:footerReference w:type="first" r:id="rId15"/>
      <w:pgSz w:w="11906" w:h="16838" w:code="9"/>
      <w:pgMar w:top="1135" w:right="707" w:bottom="1135" w:left="851" w:header="568" w:footer="20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DFAE" w14:textId="77777777" w:rsidR="0095240A" w:rsidRDefault="0095240A">
      <w:r>
        <w:separator/>
      </w:r>
    </w:p>
  </w:endnote>
  <w:endnote w:type="continuationSeparator" w:id="0">
    <w:p w14:paraId="53D8BA66" w14:textId="77777777" w:rsidR="0095240A" w:rsidRDefault="0095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ヒラギノ明朝 Pro W3">
    <w:altName w:val="Yu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F33D" w14:textId="77777777" w:rsidR="00AA1714" w:rsidRDefault="00AA17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5103"/>
    </w:tblGrid>
    <w:tr w:rsidR="00B2103B" w:rsidRPr="009429FF" w14:paraId="79D0FB56" w14:textId="77777777" w:rsidTr="00314EE5">
      <w:trPr>
        <w:trHeight w:val="702"/>
      </w:trPr>
      <w:tc>
        <w:tcPr>
          <w:tcW w:w="5358" w:type="dxa"/>
          <w:tcBorders>
            <w:bottom w:val="single" w:sz="4" w:space="0" w:color="auto"/>
          </w:tcBorders>
          <w:shd w:val="clear" w:color="auto" w:fill="auto"/>
        </w:tcPr>
        <w:p w14:paraId="15A8B0D6" w14:textId="77777777" w:rsidR="00B2103B" w:rsidRPr="009429FF" w:rsidRDefault="002436B5" w:rsidP="00E51989">
          <w:pPr>
            <w:pStyle w:val="AltBilgi"/>
            <w:jc w:val="center"/>
            <w:rPr>
              <w:rFonts w:ascii="Calibri" w:eastAsia="Calibri" w:hAnsi="Calibri"/>
              <w:sz w:val="20"/>
              <w:szCs w:val="22"/>
            </w:rPr>
          </w:pPr>
          <w:r w:rsidRPr="009429FF">
            <w:rPr>
              <w:rFonts w:ascii="Calibri" w:hAnsi="Calibri" w:cs="Calibri"/>
              <w:sz w:val="22"/>
              <w:szCs w:val="22"/>
              <w:lang w:val="en-GB"/>
            </w:rPr>
            <w:t>SZUTEST Konformitätsbewertungsstelle GmbH</w:t>
          </w:r>
          <w:r w:rsidR="00B2103B" w:rsidRPr="009429FF">
            <w:rPr>
              <w:rFonts w:ascii="Calibri" w:eastAsia="Calibri" w:hAnsi="Calibri"/>
              <w:sz w:val="20"/>
              <w:szCs w:val="22"/>
            </w:rPr>
            <w:t xml:space="preserve"> Approval</w:t>
          </w:r>
        </w:p>
      </w:tc>
      <w:tc>
        <w:tcPr>
          <w:tcW w:w="5103" w:type="dxa"/>
          <w:tcBorders>
            <w:bottom w:val="single" w:sz="4" w:space="0" w:color="auto"/>
          </w:tcBorders>
          <w:shd w:val="clear" w:color="auto" w:fill="auto"/>
        </w:tcPr>
        <w:p w14:paraId="0394AD82" w14:textId="77777777" w:rsidR="00B2103B" w:rsidRPr="009429FF" w:rsidRDefault="00B2103B" w:rsidP="004F58BC">
          <w:pPr>
            <w:pStyle w:val="AltBilgi"/>
            <w:jc w:val="center"/>
            <w:rPr>
              <w:rFonts w:ascii="Calibri" w:eastAsia="Calibri" w:hAnsi="Calibri"/>
              <w:sz w:val="20"/>
              <w:szCs w:val="22"/>
            </w:rPr>
          </w:pPr>
          <w:r w:rsidRPr="009429FF">
            <w:rPr>
              <w:rFonts w:ascii="Calibri" w:eastAsia="Calibri" w:hAnsi="Calibri"/>
              <w:sz w:val="20"/>
              <w:szCs w:val="22"/>
            </w:rPr>
            <w:t>Company Approval</w:t>
          </w:r>
        </w:p>
      </w:tc>
    </w:tr>
  </w:tbl>
  <w:p w14:paraId="61470B66" w14:textId="28BAE021" w:rsidR="00B2103B" w:rsidRPr="00537D21" w:rsidRDefault="00B2103B" w:rsidP="00B805C2">
    <w:pPr>
      <w:pStyle w:val="AltBilgi"/>
      <w:jc w:val="right"/>
      <w:rPr>
        <w:rFonts w:ascii="Calibri" w:hAnsi="Calibri"/>
        <w:sz w:val="16"/>
        <w:szCs w:val="16"/>
        <w:lang w:val="fr-FR"/>
      </w:rPr>
    </w:pPr>
    <w:r w:rsidRPr="00AA1714">
      <w:rPr>
        <w:rFonts w:ascii="Calibri" w:hAnsi="Calibri"/>
        <w:sz w:val="16"/>
        <w:szCs w:val="16"/>
        <w:lang w:val="fr-FR"/>
      </w:rPr>
      <w:fldChar w:fldCharType="begin"/>
    </w:r>
    <w:r w:rsidRPr="00AA1714">
      <w:rPr>
        <w:rFonts w:ascii="Calibri" w:hAnsi="Calibri"/>
        <w:sz w:val="16"/>
        <w:szCs w:val="16"/>
        <w:lang w:val="fr-FR"/>
      </w:rPr>
      <w:instrText>PAGE  \* Arabic  \* MERGEFORMAT</w:instrText>
    </w:r>
    <w:r w:rsidRPr="00AA1714">
      <w:rPr>
        <w:rFonts w:ascii="Calibri" w:hAnsi="Calibri"/>
        <w:sz w:val="16"/>
        <w:szCs w:val="16"/>
        <w:lang w:val="fr-FR"/>
      </w:rPr>
      <w:fldChar w:fldCharType="separate"/>
    </w:r>
    <w:r w:rsidR="00F50AA2" w:rsidRPr="00AA1714">
      <w:rPr>
        <w:rFonts w:ascii="Calibri" w:hAnsi="Calibri"/>
        <w:noProof/>
        <w:sz w:val="16"/>
        <w:szCs w:val="16"/>
        <w:lang w:val="fr-FR"/>
      </w:rPr>
      <w:t>3</w:t>
    </w:r>
    <w:r w:rsidRPr="00AA1714">
      <w:rPr>
        <w:rFonts w:ascii="Calibri" w:hAnsi="Calibri"/>
        <w:sz w:val="16"/>
        <w:szCs w:val="16"/>
        <w:lang w:val="fr-FR"/>
      </w:rPr>
      <w:fldChar w:fldCharType="end"/>
    </w:r>
    <w:r w:rsidRPr="00AA1714">
      <w:rPr>
        <w:rFonts w:ascii="Calibri" w:hAnsi="Calibri"/>
        <w:sz w:val="16"/>
        <w:szCs w:val="16"/>
        <w:lang w:val="fr-FR"/>
      </w:rPr>
      <w:t xml:space="preserve"> / </w:t>
    </w:r>
    <w:fldSimple w:instr="NUMPAGES  \* Arabic  \* MERGEFORMAT">
      <w:r w:rsidR="00F50AA2" w:rsidRPr="00AA1714">
        <w:rPr>
          <w:rFonts w:ascii="Calibri" w:hAnsi="Calibri"/>
          <w:noProof/>
          <w:sz w:val="16"/>
          <w:szCs w:val="16"/>
          <w:lang w:val="fr-FR"/>
        </w:rPr>
        <w:t>8</w:t>
      </w:r>
    </w:fldSimple>
    <w:r w:rsidRPr="00AA1714">
      <w:rPr>
        <w:rFonts w:ascii="Calibri" w:hAnsi="Calibri"/>
        <w:noProof/>
        <w:sz w:val="16"/>
        <w:szCs w:val="16"/>
        <w:lang w:val="fr-FR"/>
      </w:rPr>
      <w:t xml:space="preserve"> </w:t>
    </w:r>
    <w:r w:rsidRPr="009429FF">
      <w:rPr>
        <w:rFonts w:ascii="Calibri" w:hAnsi="Calibri"/>
        <w:b/>
        <w:bCs/>
        <w:noProof/>
        <w:sz w:val="16"/>
        <w:szCs w:val="16"/>
        <w:lang w:val="fr-FR"/>
      </w:rPr>
      <w:t xml:space="preserve">                                                                                                  </w:t>
    </w:r>
    <w:r w:rsidRPr="00834875">
      <w:rPr>
        <w:rFonts w:ascii="Calibri" w:hAnsi="Calibri"/>
        <w:b/>
        <w:bCs/>
        <w:noProof/>
        <w:color w:val="002060"/>
        <w:sz w:val="16"/>
        <w:szCs w:val="16"/>
        <w:lang w:val="fr-FR"/>
      </w:rPr>
      <w:tab/>
    </w:r>
    <w:r w:rsidRPr="00834875">
      <w:rPr>
        <w:rFonts w:ascii="Calibri" w:hAnsi="Calibri"/>
        <w:sz w:val="16"/>
        <w:szCs w:val="16"/>
        <w:lang w:val="fr-FR"/>
      </w:rPr>
      <w:t xml:space="preserve">FR.MED.90 </w:t>
    </w:r>
    <w:r w:rsidRPr="00537D21">
      <w:rPr>
        <w:rFonts w:ascii="Calibri" w:hAnsi="Calibri"/>
        <w:sz w:val="16"/>
        <w:szCs w:val="16"/>
        <w:lang w:val="fr-FR"/>
      </w:rPr>
      <w:t>R</w:t>
    </w:r>
    <w:r w:rsidR="00B534D3" w:rsidRPr="00537D21">
      <w:rPr>
        <w:rFonts w:ascii="Calibri" w:hAnsi="Calibri"/>
        <w:sz w:val="16"/>
        <w:szCs w:val="16"/>
        <w:lang w:val="fr-FR"/>
      </w:rPr>
      <w:t>.</w:t>
    </w:r>
    <w:r w:rsidR="00B50283" w:rsidRPr="00537D21">
      <w:rPr>
        <w:rFonts w:ascii="Calibri" w:hAnsi="Calibri"/>
        <w:sz w:val="16"/>
        <w:szCs w:val="16"/>
        <w:lang w:val="fr-FR"/>
      </w:rPr>
      <w:t>1</w:t>
    </w:r>
    <w:r w:rsidR="00090BD9" w:rsidRPr="00090BD9">
      <w:rPr>
        <w:rFonts w:ascii="Calibri" w:hAnsi="Calibri"/>
        <w:color w:val="EE0000"/>
        <w:sz w:val="16"/>
        <w:szCs w:val="16"/>
        <w:lang w:val="fr-FR"/>
      </w:rPr>
      <w:t>4</w:t>
    </w:r>
    <w:r w:rsidRPr="00090BD9">
      <w:rPr>
        <w:rFonts w:ascii="Calibri" w:hAnsi="Calibri"/>
        <w:color w:val="EE0000"/>
        <w:sz w:val="16"/>
        <w:szCs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6"/>
      <w:gridCol w:w="5245"/>
    </w:tblGrid>
    <w:tr w:rsidR="00B2103B" w:rsidRPr="008621B0" w14:paraId="484C1314" w14:textId="77777777" w:rsidTr="00E51989">
      <w:trPr>
        <w:trHeight w:val="868"/>
      </w:trPr>
      <w:tc>
        <w:tcPr>
          <w:tcW w:w="5216" w:type="dxa"/>
          <w:tcBorders>
            <w:bottom w:val="single" w:sz="4" w:space="0" w:color="auto"/>
          </w:tcBorders>
          <w:shd w:val="clear" w:color="auto" w:fill="auto"/>
        </w:tcPr>
        <w:p w14:paraId="6E4BB8D2" w14:textId="77777777" w:rsidR="00B2103B" w:rsidRPr="009429FF" w:rsidRDefault="00B2103B" w:rsidP="004F58BC">
          <w:pPr>
            <w:pStyle w:val="AltBilgi"/>
            <w:jc w:val="center"/>
            <w:rPr>
              <w:rFonts w:ascii="Calibri" w:eastAsia="Calibri" w:hAnsi="Calibri"/>
              <w:sz w:val="20"/>
            </w:rPr>
          </w:pPr>
          <w:r w:rsidRPr="009429FF">
            <w:rPr>
              <w:rFonts w:ascii="Calibri" w:eastAsia="Calibri" w:hAnsi="Calibri"/>
              <w:sz w:val="20"/>
            </w:rPr>
            <w:t xml:space="preserve">SZUTEST </w:t>
          </w:r>
          <w:r w:rsidR="00381CFF" w:rsidRPr="009429FF">
            <w:rPr>
              <w:rFonts w:ascii="Calibri" w:hAnsi="Calibri" w:cs="Calibri"/>
              <w:sz w:val="20"/>
              <w:lang w:val="en-GB"/>
            </w:rPr>
            <w:t xml:space="preserve">Konformitätsbewertungsstelle GmbH </w:t>
          </w:r>
          <w:r w:rsidRPr="009429FF">
            <w:rPr>
              <w:rFonts w:ascii="Calibri" w:eastAsia="Calibri" w:hAnsi="Calibri"/>
              <w:sz w:val="20"/>
            </w:rPr>
            <w:t>Approval</w:t>
          </w:r>
        </w:p>
        <w:p w14:paraId="69FE4A0C" w14:textId="77777777" w:rsidR="00B2103B" w:rsidRPr="00381CFF" w:rsidRDefault="00B2103B" w:rsidP="004F58BC">
          <w:pPr>
            <w:pStyle w:val="AltBilgi"/>
            <w:jc w:val="center"/>
            <w:rPr>
              <w:rFonts w:ascii="Calibri" w:eastAsia="Calibri" w:hAnsi="Calibri"/>
              <w:sz w:val="20"/>
            </w:rPr>
          </w:pPr>
        </w:p>
      </w:tc>
      <w:tc>
        <w:tcPr>
          <w:tcW w:w="5245" w:type="dxa"/>
          <w:tcBorders>
            <w:bottom w:val="single" w:sz="4" w:space="0" w:color="auto"/>
          </w:tcBorders>
          <w:shd w:val="clear" w:color="auto" w:fill="auto"/>
        </w:tcPr>
        <w:p w14:paraId="5B6B8EA4" w14:textId="77777777" w:rsidR="00B2103B" w:rsidRPr="00381CFF" w:rsidRDefault="00B2103B" w:rsidP="004F58BC">
          <w:pPr>
            <w:pStyle w:val="AltBilgi"/>
            <w:jc w:val="center"/>
            <w:rPr>
              <w:rFonts w:ascii="Calibri" w:eastAsia="Calibri" w:hAnsi="Calibri"/>
              <w:sz w:val="20"/>
            </w:rPr>
          </w:pPr>
          <w:r w:rsidRPr="00381CFF">
            <w:rPr>
              <w:rFonts w:ascii="Calibri" w:eastAsia="Calibri" w:hAnsi="Calibri"/>
              <w:sz w:val="20"/>
            </w:rPr>
            <w:t>Company Approval</w:t>
          </w:r>
        </w:p>
      </w:tc>
    </w:tr>
  </w:tbl>
  <w:p w14:paraId="2984B684" w14:textId="744715A5" w:rsidR="00B2103B" w:rsidRPr="00AA1714" w:rsidRDefault="00B2103B" w:rsidP="00B805C2">
    <w:pPr>
      <w:pStyle w:val="AltBilgi"/>
      <w:jc w:val="right"/>
      <w:rPr>
        <w:rFonts w:ascii="Calibri" w:hAnsi="Calibri"/>
        <w:color w:val="000000" w:themeColor="text1"/>
        <w:sz w:val="16"/>
        <w:szCs w:val="16"/>
        <w:lang w:val="fr-FR"/>
      </w:rPr>
    </w:pPr>
    <w:r w:rsidRPr="00AA1714">
      <w:rPr>
        <w:rFonts w:ascii="Calibri" w:hAnsi="Calibri"/>
        <w:color w:val="000000" w:themeColor="text1"/>
        <w:sz w:val="16"/>
        <w:szCs w:val="16"/>
        <w:lang w:val="fr-FR"/>
      </w:rPr>
      <w:fldChar w:fldCharType="begin"/>
    </w:r>
    <w:r w:rsidRPr="00AA1714">
      <w:rPr>
        <w:rFonts w:ascii="Calibri" w:hAnsi="Calibri"/>
        <w:color w:val="000000" w:themeColor="text1"/>
        <w:sz w:val="16"/>
        <w:szCs w:val="16"/>
        <w:lang w:val="fr-FR"/>
      </w:rPr>
      <w:instrText>PAGE  \* Arabic  \* MERGEFORMAT</w:instrText>
    </w:r>
    <w:r w:rsidRPr="00AA1714">
      <w:rPr>
        <w:rFonts w:ascii="Calibri" w:hAnsi="Calibri"/>
        <w:color w:val="000000" w:themeColor="text1"/>
        <w:sz w:val="16"/>
        <w:szCs w:val="16"/>
        <w:lang w:val="fr-FR"/>
      </w:rPr>
      <w:fldChar w:fldCharType="separate"/>
    </w:r>
    <w:r w:rsidR="00F50AA2" w:rsidRPr="00AA1714">
      <w:rPr>
        <w:rFonts w:ascii="Calibri" w:hAnsi="Calibri"/>
        <w:noProof/>
        <w:color w:val="000000" w:themeColor="text1"/>
        <w:sz w:val="16"/>
        <w:szCs w:val="16"/>
        <w:lang w:val="fr-FR"/>
      </w:rPr>
      <w:t>1</w:t>
    </w:r>
    <w:r w:rsidRPr="00AA1714">
      <w:rPr>
        <w:rFonts w:ascii="Calibri" w:hAnsi="Calibri"/>
        <w:color w:val="000000" w:themeColor="text1"/>
        <w:sz w:val="16"/>
        <w:szCs w:val="16"/>
        <w:lang w:val="fr-FR"/>
      </w:rPr>
      <w:fldChar w:fldCharType="end"/>
    </w:r>
    <w:r w:rsidRPr="00AA1714">
      <w:rPr>
        <w:rFonts w:ascii="Calibri" w:hAnsi="Calibri"/>
        <w:color w:val="000000" w:themeColor="text1"/>
        <w:sz w:val="16"/>
        <w:szCs w:val="16"/>
        <w:lang w:val="fr-FR"/>
      </w:rPr>
      <w:t xml:space="preserve"> / </w:t>
    </w:r>
    <w:r w:rsidR="00F50AA2" w:rsidRPr="00AA1714">
      <w:rPr>
        <w:color w:val="000000" w:themeColor="text1"/>
      </w:rPr>
      <w:fldChar w:fldCharType="begin"/>
    </w:r>
    <w:r w:rsidR="00F50AA2" w:rsidRPr="00AA1714">
      <w:rPr>
        <w:color w:val="000000" w:themeColor="text1"/>
      </w:rPr>
      <w:instrText>NUMPAGES  \* Arabic  \* MERGEFORMAT</w:instrText>
    </w:r>
    <w:r w:rsidR="00F50AA2" w:rsidRPr="00AA1714">
      <w:rPr>
        <w:color w:val="000000" w:themeColor="text1"/>
      </w:rPr>
      <w:fldChar w:fldCharType="separate"/>
    </w:r>
    <w:r w:rsidR="00F50AA2" w:rsidRPr="00AA1714">
      <w:rPr>
        <w:rFonts w:ascii="Calibri" w:hAnsi="Calibri"/>
        <w:noProof/>
        <w:color w:val="000000" w:themeColor="text1"/>
        <w:sz w:val="16"/>
        <w:szCs w:val="16"/>
        <w:lang w:val="fr-FR"/>
      </w:rPr>
      <w:t>8</w:t>
    </w:r>
    <w:r w:rsidR="00F50AA2" w:rsidRPr="00AA1714">
      <w:rPr>
        <w:rFonts w:ascii="Calibri" w:hAnsi="Calibri"/>
        <w:noProof/>
        <w:color w:val="000000" w:themeColor="text1"/>
        <w:sz w:val="16"/>
        <w:szCs w:val="16"/>
        <w:lang w:val="fr-FR"/>
      </w:rPr>
      <w:fldChar w:fldCharType="end"/>
    </w:r>
    <w:r w:rsidRPr="00AA1714">
      <w:rPr>
        <w:rFonts w:ascii="Calibri" w:hAnsi="Calibri"/>
        <w:noProof/>
        <w:color w:val="000000" w:themeColor="text1"/>
        <w:sz w:val="16"/>
        <w:szCs w:val="16"/>
        <w:lang w:val="fr-FR"/>
      </w:rPr>
      <w:t xml:space="preserve">                                                                                                    </w:t>
    </w:r>
    <w:r w:rsidRPr="00AA1714">
      <w:rPr>
        <w:rFonts w:ascii="Calibri" w:hAnsi="Calibri"/>
        <w:noProof/>
        <w:color w:val="000000" w:themeColor="text1"/>
        <w:sz w:val="16"/>
        <w:szCs w:val="16"/>
        <w:lang w:val="fr-FR"/>
      </w:rPr>
      <w:tab/>
    </w:r>
    <w:r w:rsidRPr="00AA1714">
      <w:rPr>
        <w:rFonts w:ascii="Calibri" w:hAnsi="Calibri"/>
        <w:color w:val="000000" w:themeColor="text1"/>
        <w:sz w:val="16"/>
        <w:szCs w:val="16"/>
        <w:lang w:val="fr-FR"/>
      </w:rPr>
      <w:t>FR.MED.90 R</w:t>
    </w:r>
    <w:r w:rsidR="00B05CBA" w:rsidRPr="00AA1714">
      <w:rPr>
        <w:rFonts w:ascii="Calibri" w:hAnsi="Calibri"/>
        <w:color w:val="000000" w:themeColor="text1"/>
        <w:sz w:val="16"/>
        <w:szCs w:val="16"/>
        <w:lang w:val="fr-FR"/>
      </w:rPr>
      <w:t>.</w:t>
    </w:r>
    <w:r w:rsidR="00B51233" w:rsidRPr="00AA1714">
      <w:rPr>
        <w:rFonts w:ascii="Calibri" w:hAnsi="Calibri"/>
        <w:color w:val="000000" w:themeColor="text1"/>
        <w:sz w:val="16"/>
        <w:szCs w:val="16"/>
        <w:lang w:val="fr-FR"/>
      </w:rPr>
      <w:t>1</w:t>
    </w:r>
    <w:r w:rsidR="00F775E0" w:rsidRPr="00AA1714">
      <w:rPr>
        <w:rFonts w:ascii="Calibri" w:hAnsi="Calibri"/>
        <w:color w:val="000000" w:themeColor="text1"/>
        <w:sz w:val="16"/>
        <w:szCs w:val="16"/>
        <w:lang w:val="fr-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AB41" w14:textId="77777777" w:rsidR="0095240A" w:rsidRDefault="0095240A">
      <w:r>
        <w:separator/>
      </w:r>
    </w:p>
  </w:footnote>
  <w:footnote w:type="continuationSeparator" w:id="0">
    <w:p w14:paraId="2B49C3CA" w14:textId="77777777" w:rsidR="0095240A" w:rsidRDefault="0095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39AC" w14:textId="77777777" w:rsidR="00AA1714" w:rsidRDefault="00AA171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961"/>
      <w:gridCol w:w="1559"/>
      <w:gridCol w:w="1814"/>
    </w:tblGrid>
    <w:tr w:rsidR="00B2103B" w14:paraId="26A9269D" w14:textId="77777777" w:rsidTr="00362E95">
      <w:trPr>
        <w:trHeight w:val="400"/>
      </w:trPr>
      <w:tc>
        <w:tcPr>
          <w:tcW w:w="2127" w:type="dxa"/>
          <w:vMerge w:val="restart"/>
          <w:shd w:val="clear" w:color="auto" w:fill="auto"/>
        </w:tcPr>
        <w:p w14:paraId="5DD8E3A2" w14:textId="0E063D00" w:rsidR="00B2103B" w:rsidRPr="004F58BC" w:rsidRDefault="00466925" w:rsidP="00381CFF">
          <w:pPr>
            <w:pStyle w:val="stBilgi"/>
            <w:jc w:val="center"/>
            <w:rPr>
              <w:rFonts w:ascii="Calibri" w:eastAsia="Calibri" w:hAnsi="Calibri"/>
              <w:b/>
              <w:sz w:val="26"/>
              <w:szCs w:val="26"/>
              <w:lang w:val="tr-TR"/>
            </w:rPr>
          </w:pPr>
          <w:r>
            <w:rPr>
              <w:noProof/>
            </w:rPr>
            <w:drawing>
              <wp:anchor distT="0" distB="0" distL="114300" distR="114300" simplePos="0" relativeHeight="251658240" behindDoc="0" locked="0" layoutInCell="1" allowOverlap="1" wp14:anchorId="4FF2FA2C" wp14:editId="174D5D70">
                <wp:simplePos x="0" y="0"/>
                <wp:positionH relativeFrom="column">
                  <wp:posOffset>13335</wp:posOffset>
                </wp:positionH>
                <wp:positionV relativeFrom="paragraph">
                  <wp:posOffset>34925</wp:posOffset>
                </wp:positionV>
                <wp:extent cx="1171575" cy="304800"/>
                <wp:effectExtent l="0" t="0" r="0" b="0"/>
                <wp:wrapNone/>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shd w:val="clear" w:color="auto" w:fill="auto"/>
        </w:tcPr>
        <w:p w14:paraId="64A1966A" w14:textId="0E418B47" w:rsidR="00B2103B" w:rsidRPr="00834875" w:rsidRDefault="00362E95" w:rsidP="004F58BC">
          <w:pPr>
            <w:pStyle w:val="stBilgi"/>
            <w:jc w:val="center"/>
            <w:rPr>
              <w:rFonts w:ascii="Calibri" w:eastAsia="Calibri" w:hAnsi="Calibri"/>
              <w:b/>
              <w:color w:val="002060"/>
              <w:sz w:val="26"/>
              <w:szCs w:val="26"/>
              <w:lang w:val="tr-TR"/>
            </w:rPr>
          </w:pPr>
          <w:r w:rsidRPr="00362E95">
            <w:rPr>
              <w:rFonts w:ascii="Calibri" w:eastAsia="Calibri" w:hAnsi="Calibri"/>
              <w:b/>
              <w:color w:val="002060"/>
              <w:szCs w:val="24"/>
            </w:rPr>
            <w:t>CONTRACTUAL AGREEMENT BETWEEN PARTIES</w:t>
          </w:r>
        </w:p>
      </w:tc>
      <w:tc>
        <w:tcPr>
          <w:tcW w:w="1559" w:type="dxa"/>
          <w:shd w:val="clear" w:color="auto" w:fill="auto"/>
        </w:tcPr>
        <w:p w14:paraId="2614552C" w14:textId="77777777" w:rsidR="00B2103B" w:rsidRPr="004F58BC" w:rsidRDefault="00B2103B" w:rsidP="00381CFF">
          <w:pPr>
            <w:pStyle w:val="stBilgi"/>
            <w:rPr>
              <w:rFonts w:ascii="Calibri" w:eastAsia="Calibri" w:hAnsi="Calibri"/>
              <w:sz w:val="20"/>
              <w:lang w:val="tr-TR"/>
            </w:rPr>
          </w:pPr>
          <w:r w:rsidRPr="004F58BC">
            <w:rPr>
              <w:rFonts w:ascii="Calibri" w:eastAsia="Calibri" w:hAnsi="Calibri"/>
              <w:sz w:val="20"/>
              <w:lang w:val="tr-TR"/>
            </w:rPr>
            <w:t>Agreement #:</w:t>
          </w:r>
        </w:p>
      </w:tc>
      <w:tc>
        <w:tcPr>
          <w:tcW w:w="1814" w:type="dxa"/>
          <w:shd w:val="clear" w:color="auto" w:fill="auto"/>
        </w:tcPr>
        <w:p w14:paraId="75144BB4" w14:textId="77777777" w:rsidR="00B2103B" w:rsidRPr="004F58BC" w:rsidRDefault="00B2103B" w:rsidP="00381CFF">
          <w:pPr>
            <w:pStyle w:val="stBilgi"/>
            <w:rPr>
              <w:rFonts w:ascii="Calibri" w:eastAsia="Calibri" w:hAnsi="Calibri"/>
              <w:b/>
              <w:sz w:val="26"/>
              <w:szCs w:val="26"/>
              <w:lang w:val="tr-TR"/>
            </w:rPr>
          </w:pPr>
          <w:proofErr w:type="gramStart"/>
          <w:r w:rsidRPr="004F58BC">
            <w:rPr>
              <w:rFonts w:ascii="Calibri" w:eastAsia="Calibri" w:hAnsi="Calibri"/>
              <w:sz w:val="20"/>
              <w:lang w:val="tr-TR"/>
            </w:rPr>
            <w:t>xx</w:t>
          </w:r>
          <w:proofErr w:type="gramEnd"/>
        </w:p>
      </w:tc>
    </w:tr>
    <w:tr w:rsidR="00B2103B" w14:paraId="23A9F76B" w14:textId="77777777" w:rsidTr="00362E95">
      <w:trPr>
        <w:trHeight w:val="120"/>
      </w:trPr>
      <w:tc>
        <w:tcPr>
          <w:tcW w:w="2127" w:type="dxa"/>
          <w:vMerge/>
          <w:shd w:val="clear" w:color="auto" w:fill="auto"/>
        </w:tcPr>
        <w:p w14:paraId="423B1001" w14:textId="77777777" w:rsidR="00B2103B" w:rsidRPr="004F58BC" w:rsidRDefault="00B2103B" w:rsidP="004F58BC">
          <w:pPr>
            <w:pStyle w:val="stBilgi"/>
            <w:jc w:val="center"/>
            <w:rPr>
              <w:rFonts w:ascii="Calibri" w:eastAsia="Calibri" w:hAnsi="Calibri"/>
              <w:b/>
              <w:sz w:val="26"/>
              <w:szCs w:val="26"/>
              <w:lang w:val="tr-TR"/>
            </w:rPr>
          </w:pPr>
        </w:p>
      </w:tc>
      <w:tc>
        <w:tcPr>
          <w:tcW w:w="4961" w:type="dxa"/>
          <w:vMerge/>
          <w:shd w:val="clear" w:color="auto" w:fill="auto"/>
        </w:tcPr>
        <w:p w14:paraId="6EE1CE54" w14:textId="77777777" w:rsidR="00B2103B" w:rsidRPr="004F58BC" w:rsidRDefault="00B2103B" w:rsidP="004F58BC">
          <w:pPr>
            <w:pStyle w:val="stBilgi"/>
            <w:jc w:val="center"/>
            <w:rPr>
              <w:rFonts w:ascii="Calibri" w:eastAsia="Calibri" w:hAnsi="Calibri"/>
              <w:b/>
              <w:sz w:val="26"/>
              <w:szCs w:val="26"/>
              <w:lang w:val="tr-TR"/>
            </w:rPr>
          </w:pPr>
        </w:p>
      </w:tc>
      <w:tc>
        <w:tcPr>
          <w:tcW w:w="1559" w:type="dxa"/>
          <w:shd w:val="clear" w:color="auto" w:fill="auto"/>
        </w:tcPr>
        <w:p w14:paraId="67B54FCB" w14:textId="77777777" w:rsidR="00B2103B" w:rsidRPr="004F58BC" w:rsidRDefault="00B2103B" w:rsidP="00381CFF">
          <w:pPr>
            <w:pStyle w:val="stBilgi"/>
            <w:rPr>
              <w:rFonts w:ascii="Calibri" w:eastAsia="Calibri" w:hAnsi="Calibri"/>
              <w:b/>
              <w:sz w:val="26"/>
              <w:szCs w:val="26"/>
              <w:lang w:val="tr-TR"/>
            </w:rPr>
          </w:pPr>
          <w:r w:rsidRPr="004F58BC">
            <w:rPr>
              <w:rFonts w:ascii="Calibri" w:eastAsia="Calibri" w:hAnsi="Calibri"/>
              <w:sz w:val="20"/>
              <w:lang w:val="tr-TR"/>
            </w:rPr>
            <w:t>Revision #/Date:</w:t>
          </w:r>
        </w:p>
      </w:tc>
      <w:tc>
        <w:tcPr>
          <w:tcW w:w="1814" w:type="dxa"/>
          <w:shd w:val="clear" w:color="auto" w:fill="auto"/>
        </w:tcPr>
        <w:p w14:paraId="31C31283" w14:textId="77777777" w:rsidR="00B2103B" w:rsidRPr="004F58BC" w:rsidRDefault="00B2103B" w:rsidP="00381CFF">
          <w:pPr>
            <w:pStyle w:val="stBilgi"/>
            <w:rPr>
              <w:rFonts w:ascii="Calibri" w:eastAsia="Calibri" w:hAnsi="Calibri"/>
              <w:b/>
              <w:sz w:val="26"/>
              <w:szCs w:val="26"/>
              <w:lang w:val="tr-TR"/>
            </w:rPr>
          </w:pPr>
          <w:r w:rsidRPr="004F58BC">
            <w:rPr>
              <w:rFonts w:ascii="Calibri" w:eastAsia="Calibri" w:hAnsi="Calibri"/>
              <w:sz w:val="20"/>
              <w:lang w:val="tr-TR"/>
            </w:rPr>
            <w:t>00/</w:t>
          </w:r>
        </w:p>
      </w:tc>
    </w:tr>
  </w:tbl>
  <w:p w14:paraId="4A8596D1" w14:textId="77777777" w:rsidR="00B2103B" w:rsidRPr="004F58BC" w:rsidRDefault="00B2103B" w:rsidP="00BF13AF">
    <w:pPr>
      <w:pStyle w:val="stBilgi"/>
      <w:rPr>
        <w:rFonts w:ascii="Calibri" w:hAnsi="Calibri"/>
        <w:b/>
        <w:sz w:val="6"/>
        <w:szCs w:val="26"/>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103"/>
      <w:gridCol w:w="1559"/>
      <w:gridCol w:w="1672"/>
    </w:tblGrid>
    <w:tr w:rsidR="00B2103B" w14:paraId="6EC229D7" w14:textId="77777777" w:rsidTr="00362E95">
      <w:trPr>
        <w:trHeight w:val="326"/>
      </w:trPr>
      <w:tc>
        <w:tcPr>
          <w:tcW w:w="2127" w:type="dxa"/>
          <w:vMerge w:val="restart"/>
          <w:shd w:val="clear" w:color="auto" w:fill="auto"/>
          <w:vAlign w:val="center"/>
        </w:tcPr>
        <w:p w14:paraId="2E763088" w14:textId="31AFCC09" w:rsidR="00B2103B" w:rsidRPr="00381CFF" w:rsidRDefault="00466925" w:rsidP="00381CFF">
          <w:pPr>
            <w:pStyle w:val="stBilgi"/>
            <w:rPr>
              <w:rFonts w:ascii="Calibri" w:eastAsia="Calibri" w:hAnsi="Calibri"/>
              <w:b/>
              <w:sz w:val="6"/>
              <w:szCs w:val="6"/>
              <w:lang w:val="tr-TR"/>
            </w:rPr>
          </w:pPr>
          <w:r w:rsidRPr="00381CFF">
            <w:rPr>
              <w:noProof/>
              <w:sz w:val="6"/>
              <w:szCs w:val="6"/>
            </w:rPr>
            <w:drawing>
              <wp:anchor distT="0" distB="0" distL="114300" distR="114300" simplePos="0" relativeHeight="251657216" behindDoc="0" locked="0" layoutInCell="1" allowOverlap="1" wp14:anchorId="37745283" wp14:editId="23E8B68C">
                <wp:simplePos x="0" y="0"/>
                <wp:positionH relativeFrom="column">
                  <wp:posOffset>19685</wp:posOffset>
                </wp:positionH>
                <wp:positionV relativeFrom="paragraph">
                  <wp:posOffset>5080</wp:posOffset>
                </wp:positionV>
                <wp:extent cx="1222375" cy="32004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Merge w:val="restart"/>
          <w:shd w:val="clear" w:color="auto" w:fill="auto"/>
          <w:vAlign w:val="center"/>
        </w:tcPr>
        <w:p w14:paraId="07309EA9" w14:textId="340929F0" w:rsidR="00B2103B" w:rsidRPr="00834875" w:rsidRDefault="00362E95" w:rsidP="004F58BC">
          <w:pPr>
            <w:pStyle w:val="stBilgi"/>
            <w:jc w:val="center"/>
            <w:rPr>
              <w:rFonts w:ascii="Calibri" w:eastAsia="Calibri" w:hAnsi="Calibri"/>
              <w:b/>
              <w:color w:val="002060"/>
              <w:szCs w:val="24"/>
              <w:lang w:val="tr-TR"/>
            </w:rPr>
          </w:pPr>
          <w:bookmarkStart w:id="5" w:name="_Hlk201848363"/>
          <w:r w:rsidRPr="00362E95">
            <w:rPr>
              <w:rFonts w:ascii="Calibri" w:eastAsia="Calibri" w:hAnsi="Calibri"/>
              <w:b/>
              <w:color w:val="002060"/>
              <w:szCs w:val="24"/>
            </w:rPr>
            <w:t xml:space="preserve">AGREEMENT </w:t>
          </w:r>
          <w:bookmarkEnd w:id="5"/>
        </w:p>
      </w:tc>
      <w:tc>
        <w:tcPr>
          <w:tcW w:w="1559" w:type="dxa"/>
          <w:shd w:val="clear" w:color="auto" w:fill="auto"/>
          <w:vAlign w:val="center"/>
        </w:tcPr>
        <w:p w14:paraId="6F437748" w14:textId="77777777" w:rsidR="00B2103B" w:rsidRPr="004F58BC" w:rsidRDefault="00B2103B" w:rsidP="002436B5">
          <w:pPr>
            <w:pStyle w:val="stBilgi"/>
            <w:rPr>
              <w:rFonts w:ascii="Calibri" w:eastAsia="Calibri" w:hAnsi="Calibri"/>
              <w:sz w:val="20"/>
              <w:lang w:val="tr-TR"/>
            </w:rPr>
          </w:pPr>
          <w:r w:rsidRPr="004F58BC">
            <w:rPr>
              <w:rFonts w:ascii="Calibri" w:eastAsia="Calibri" w:hAnsi="Calibri"/>
              <w:sz w:val="20"/>
              <w:lang w:val="tr-TR"/>
            </w:rPr>
            <w:t>Agreement #:</w:t>
          </w:r>
        </w:p>
      </w:tc>
      <w:tc>
        <w:tcPr>
          <w:tcW w:w="1672" w:type="dxa"/>
          <w:shd w:val="clear" w:color="auto" w:fill="auto"/>
          <w:vAlign w:val="center"/>
        </w:tcPr>
        <w:p w14:paraId="0A4406B6" w14:textId="77777777" w:rsidR="00B2103B" w:rsidRPr="004F58BC" w:rsidRDefault="00B2103B" w:rsidP="002436B5">
          <w:pPr>
            <w:pStyle w:val="stBilgi"/>
            <w:rPr>
              <w:rFonts w:ascii="Calibri" w:eastAsia="Calibri" w:hAnsi="Calibri"/>
              <w:b/>
              <w:sz w:val="26"/>
              <w:szCs w:val="26"/>
              <w:lang w:val="tr-TR"/>
            </w:rPr>
          </w:pPr>
          <w:proofErr w:type="gramStart"/>
          <w:r w:rsidRPr="004F58BC">
            <w:rPr>
              <w:rFonts w:ascii="Calibri" w:eastAsia="Calibri" w:hAnsi="Calibri"/>
              <w:sz w:val="20"/>
              <w:lang w:val="tr-TR"/>
            </w:rPr>
            <w:t>xx</w:t>
          </w:r>
          <w:proofErr w:type="gramEnd"/>
        </w:p>
      </w:tc>
    </w:tr>
    <w:tr w:rsidR="00B2103B" w14:paraId="797A13EA" w14:textId="77777777" w:rsidTr="00362E95">
      <w:trPr>
        <w:trHeight w:val="612"/>
      </w:trPr>
      <w:tc>
        <w:tcPr>
          <w:tcW w:w="2127" w:type="dxa"/>
          <w:vMerge/>
          <w:shd w:val="clear" w:color="auto" w:fill="auto"/>
          <w:vAlign w:val="center"/>
        </w:tcPr>
        <w:p w14:paraId="29CC0003" w14:textId="77777777" w:rsidR="00B2103B" w:rsidRPr="004F58BC" w:rsidRDefault="00B2103B" w:rsidP="004F58BC">
          <w:pPr>
            <w:pStyle w:val="stBilgi"/>
            <w:jc w:val="center"/>
            <w:rPr>
              <w:rFonts w:ascii="Calibri" w:eastAsia="Calibri" w:hAnsi="Calibri"/>
              <w:b/>
              <w:sz w:val="26"/>
              <w:szCs w:val="26"/>
              <w:lang w:val="tr-TR"/>
            </w:rPr>
          </w:pPr>
        </w:p>
      </w:tc>
      <w:tc>
        <w:tcPr>
          <w:tcW w:w="5103" w:type="dxa"/>
          <w:vMerge/>
          <w:shd w:val="clear" w:color="auto" w:fill="auto"/>
          <w:vAlign w:val="center"/>
        </w:tcPr>
        <w:p w14:paraId="122943F1" w14:textId="77777777" w:rsidR="00B2103B" w:rsidRPr="004F58BC" w:rsidRDefault="00B2103B" w:rsidP="004F58BC">
          <w:pPr>
            <w:pStyle w:val="stBilgi"/>
            <w:jc w:val="center"/>
            <w:rPr>
              <w:rFonts w:ascii="Calibri" w:eastAsia="Calibri" w:hAnsi="Calibri"/>
              <w:b/>
              <w:sz w:val="26"/>
              <w:szCs w:val="26"/>
              <w:lang w:val="tr-TR"/>
            </w:rPr>
          </w:pPr>
        </w:p>
      </w:tc>
      <w:tc>
        <w:tcPr>
          <w:tcW w:w="1559" w:type="dxa"/>
          <w:shd w:val="clear" w:color="auto" w:fill="auto"/>
          <w:vAlign w:val="center"/>
        </w:tcPr>
        <w:p w14:paraId="542027A7" w14:textId="77777777" w:rsidR="00B2103B" w:rsidRPr="004F58BC" w:rsidRDefault="00B2103B" w:rsidP="002436B5">
          <w:pPr>
            <w:pStyle w:val="stBilgi"/>
            <w:rPr>
              <w:rFonts w:ascii="Calibri" w:eastAsia="Calibri" w:hAnsi="Calibri"/>
              <w:b/>
              <w:sz w:val="26"/>
              <w:szCs w:val="26"/>
              <w:lang w:val="tr-TR"/>
            </w:rPr>
          </w:pPr>
          <w:r w:rsidRPr="004F58BC">
            <w:rPr>
              <w:rFonts w:ascii="Calibri" w:eastAsia="Calibri" w:hAnsi="Calibri"/>
              <w:sz w:val="20"/>
              <w:lang w:val="tr-TR"/>
            </w:rPr>
            <w:t>Revision #/Date:</w:t>
          </w:r>
        </w:p>
      </w:tc>
      <w:tc>
        <w:tcPr>
          <w:tcW w:w="1672" w:type="dxa"/>
          <w:shd w:val="clear" w:color="auto" w:fill="auto"/>
          <w:vAlign w:val="center"/>
        </w:tcPr>
        <w:p w14:paraId="709E06DC" w14:textId="77777777" w:rsidR="00B2103B" w:rsidRPr="004F58BC" w:rsidRDefault="00B2103B" w:rsidP="002436B5">
          <w:pPr>
            <w:pStyle w:val="stBilgi"/>
            <w:rPr>
              <w:rFonts w:ascii="Calibri" w:eastAsia="Calibri" w:hAnsi="Calibri"/>
              <w:b/>
              <w:sz w:val="26"/>
              <w:szCs w:val="26"/>
              <w:lang w:val="tr-TR"/>
            </w:rPr>
          </w:pPr>
          <w:r w:rsidRPr="004F58BC">
            <w:rPr>
              <w:rFonts w:ascii="Calibri" w:eastAsia="Calibri" w:hAnsi="Calibri"/>
              <w:sz w:val="20"/>
              <w:lang w:val="tr-TR"/>
            </w:rPr>
            <w:t>00/</w:t>
          </w:r>
        </w:p>
      </w:tc>
    </w:tr>
  </w:tbl>
  <w:p w14:paraId="5B5AEAB9" w14:textId="77777777" w:rsidR="00B2103B" w:rsidRPr="006F1D96" w:rsidRDefault="00B2103B" w:rsidP="002436B5">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FE01B10"/>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36"/>
    <w:lvl w:ilvl="0">
      <w:numFmt w:val="bullet"/>
      <w:lvlText w:val="-"/>
      <w:lvlJc w:val="left"/>
      <w:pPr>
        <w:tabs>
          <w:tab w:val="num" w:pos="502"/>
        </w:tabs>
        <w:ind w:left="502" w:hanging="360"/>
      </w:pPr>
      <w:rPr>
        <w:rFonts w:ascii="Times New Roman" w:hAnsi="Times New Roman"/>
        <w:b/>
      </w:rPr>
    </w:lvl>
  </w:abstractNum>
  <w:abstractNum w:abstractNumId="2" w15:restartNumberingAfterBreak="0">
    <w:nsid w:val="00000003"/>
    <w:multiLevelType w:val="singleLevel"/>
    <w:tmpl w:val="00000003"/>
    <w:name w:val="WW8Num44"/>
    <w:lvl w:ilvl="0">
      <w:start w:val="1"/>
      <w:numFmt w:val="bullet"/>
      <w:lvlText w:val=""/>
      <w:lvlJc w:val="left"/>
      <w:pPr>
        <w:tabs>
          <w:tab w:val="num" w:pos="644"/>
        </w:tabs>
        <w:ind w:left="644" w:hanging="360"/>
      </w:pPr>
      <w:rPr>
        <w:rFonts w:ascii="Symbol" w:hAnsi="Symbol"/>
      </w:rPr>
    </w:lvl>
  </w:abstractNum>
  <w:abstractNum w:abstractNumId="3" w15:restartNumberingAfterBreak="0">
    <w:nsid w:val="0B75414C"/>
    <w:multiLevelType w:val="hybridMultilevel"/>
    <w:tmpl w:val="B246C31E"/>
    <w:lvl w:ilvl="0" w:tplc="CC72F14A">
      <w:start w:val="1"/>
      <w:numFmt w:val="decimal"/>
      <w:lvlText w:val="6.%1."/>
      <w:lvlJc w:val="left"/>
      <w:rPr>
        <w:rFonts w:cs="Times New Roman" w:hint="default"/>
        <w:b/>
        <w:color w:val="auto"/>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BD5FB9"/>
    <w:multiLevelType w:val="hybridMultilevel"/>
    <w:tmpl w:val="2EE8E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42118"/>
    <w:multiLevelType w:val="hybridMultilevel"/>
    <w:tmpl w:val="DF541F74"/>
    <w:lvl w:ilvl="0" w:tplc="B0E258B2">
      <w:start w:val="1"/>
      <w:numFmt w:val="decimal"/>
      <w:lvlText w:val="4.%1."/>
      <w:lvlJc w:val="left"/>
      <w:pPr>
        <w:ind w:left="720" w:hanging="360"/>
      </w:pPr>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B742A5"/>
    <w:multiLevelType w:val="multilevel"/>
    <w:tmpl w:val="11126168"/>
    <w:lvl w:ilvl="0">
      <w:start w:val="2"/>
      <w:numFmt w:val="decimal"/>
      <w:lvlText w:val="%1"/>
      <w:lvlJc w:val="left"/>
      <w:pPr>
        <w:ind w:left="360" w:hanging="360"/>
      </w:pPr>
      <w:rPr>
        <w:rFonts w:hint="default"/>
      </w:rPr>
    </w:lvl>
    <w:lvl w:ilvl="1">
      <w:start w:val="2"/>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60" w:hanging="72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540" w:hanging="108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4720" w:hanging="1440"/>
      </w:pPr>
      <w:rPr>
        <w:rFonts w:hint="default"/>
      </w:rPr>
    </w:lvl>
  </w:abstractNum>
  <w:abstractNum w:abstractNumId="7" w15:restartNumberingAfterBreak="0">
    <w:nsid w:val="1DED33FE"/>
    <w:multiLevelType w:val="hybridMultilevel"/>
    <w:tmpl w:val="B900D6A2"/>
    <w:lvl w:ilvl="0" w:tplc="B930E362">
      <w:start w:val="1"/>
      <w:numFmt w:val="decimal"/>
      <w:lvlText w:val="4.2.%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D17C8D"/>
    <w:multiLevelType w:val="multilevel"/>
    <w:tmpl w:val="84703906"/>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4B24E0"/>
    <w:multiLevelType w:val="hybridMultilevel"/>
    <w:tmpl w:val="60CC0576"/>
    <w:lvl w:ilvl="0" w:tplc="041F000F">
      <w:start w:val="8"/>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F49341D"/>
    <w:multiLevelType w:val="multilevel"/>
    <w:tmpl w:val="F07ECC9A"/>
    <w:lvl w:ilvl="0">
      <w:start w:val="1"/>
      <w:numFmt w:val="decimal"/>
      <w:lvlText w:val="%1."/>
      <w:lvlJc w:val="left"/>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1FB3406"/>
    <w:multiLevelType w:val="multilevel"/>
    <w:tmpl w:val="3444852A"/>
    <w:lvl w:ilvl="0">
      <w:start w:val="4"/>
      <w:numFmt w:val="decimal"/>
      <w:lvlText w:val="%1"/>
      <w:lvlJc w:val="left"/>
      <w:pPr>
        <w:ind w:left="400" w:hanging="400"/>
      </w:pPr>
      <w:rPr>
        <w:rFonts w:hint="default"/>
      </w:rPr>
    </w:lvl>
    <w:lvl w:ilvl="1">
      <w:start w:val="2"/>
      <w:numFmt w:val="decimal"/>
      <w:lvlText w:val="%1.%2"/>
      <w:lvlJc w:val="left"/>
      <w:pPr>
        <w:ind w:left="542" w:hanging="40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356A6C25"/>
    <w:multiLevelType w:val="hybridMultilevel"/>
    <w:tmpl w:val="9E001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544309"/>
    <w:multiLevelType w:val="hybridMultilevel"/>
    <w:tmpl w:val="13203986"/>
    <w:lvl w:ilvl="0" w:tplc="414EA1C2">
      <w:start w:val="1"/>
      <w:numFmt w:val="lowerLetter"/>
      <w:lvlText w:val="(%1)"/>
      <w:lvlJc w:val="left"/>
      <w:rPr>
        <w:rFonts w:cs="Times New Roman" w:hint="default"/>
        <w:b w:val="0"/>
        <w:bCs/>
        <w:color w:val="auto"/>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F16454"/>
    <w:multiLevelType w:val="multilevel"/>
    <w:tmpl w:val="84564888"/>
    <w:lvl w:ilvl="0">
      <w:start w:val="4"/>
      <w:numFmt w:val="decimal"/>
      <w:lvlText w:val="%1"/>
      <w:lvlJc w:val="left"/>
      <w:pPr>
        <w:ind w:left="360" w:hanging="360"/>
      </w:pPr>
      <w:rPr>
        <w:rFonts w:hint="default"/>
      </w:rPr>
    </w:lvl>
    <w:lvl w:ilvl="1">
      <w:start w:val="2"/>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60" w:hanging="72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540" w:hanging="108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4720" w:hanging="1440"/>
      </w:pPr>
      <w:rPr>
        <w:rFonts w:hint="default"/>
      </w:rPr>
    </w:lvl>
  </w:abstractNum>
  <w:abstractNum w:abstractNumId="15" w15:restartNumberingAfterBreak="0">
    <w:nsid w:val="5B6167E1"/>
    <w:multiLevelType w:val="hybridMultilevel"/>
    <w:tmpl w:val="29D41F1C"/>
    <w:lvl w:ilvl="0" w:tplc="E8861BB2">
      <w:start w:val="1"/>
      <w:numFmt w:val="decimal"/>
      <w:lvlText w:val="7.%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19021A"/>
    <w:multiLevelType w:val="hybridMultilevel"/>
    <w:tmpl w:val="CF0EEDCA"/>
    <w:lvl w:ilvl="0" w:tplc="EE782FEC">
      <w:start w:val="1"/>
      <w:numFmt w:val="decimal"/>
      <w:lvlText w:val="5.%1."/>
      <w:lvlJc w:val="left"/>
      <w:pPr>
        <w:ind w:left="720" w:hanging="360"/>
      </w:pPr>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784B2B"/>
    <w:multiLevelType w:val="multilevel"/>
    <w:tmpl w:val="8DAA3A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7C1C8C"/>
    <w:multiLevelType w:val="multilevel"/>
    <w:tmpl w:val="BF641A5A"/>
    <w:lvl w:ilvl="0">
      <w:start w:val="2"/>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62D0084C"/>
    <w:multiLevelType w:val="multilevel"/>
    <w:tmpl w:val="1DE657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53050E"/>
    <w:multiLevelType w:val="hybridMultilevel"/>
    <w:tmpl w:val="C6961FA4"/>
    <w:lvl w:ilvl="0" w:tplc="5C549516">
      <w:start w:val="1"/>
      <w:numFmt w:val="lowerLetter"/>
      <w:lvlText w:val="(%1)"/>
      <w:lvlJc w:val="left"/>
      <w:rPr>
        <w:rFonts w:cs="Times New Roman" w:hint="default"/>
        <w:b w:val="0"/>
        <w:bCs/>
        <w:color w:val="auto"/>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6A145256"/>
    <w:multiLevelType w:val="multilevel"/>
    <w:tmpl w:val="C7FCC73E"/>
    <w:lvl w:ilvl="0">
      <w:start w:val="4"/>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832" w:hanging="1440"/>
      </w:pPr>
      <w:rPr>
        <w:rFonts w:hint="default"/>
      </w:rPr>
    </w:lvl>
  </w:abstractNum>
  <w:abstractNum w:abstractNumId="22" w15:restartNumberingAfterBreak="0">
    <w:nsid w:val="70942207"/>
    <w:multiLevelType w:val="hybridMultilevel"/>
    <w:tmpl w:val="AA6439D6"/>
    <w:lvl w:ilvl="0" w:tplc="4A2A8098">
      <w:start w:val="1"/>
      <w:numFmt w:val="lowerLetter"/>
      <w:lvlText w:val="(%1)"/>
      <w:lvlJc w:val="left"/>
      <w:rPr>
        <w:rFonts w:cs="Times New Roman" w:hint="default"/>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1E5DC6"/>
    <w:multiLevelType w:val="multilevel"/>
    <w:tmpl w:val="ADD685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71506338">
    <w:abstractNumId w:val="0"/>
  </w:num>
  <w:num w:numId="2" w16cid:durableId="1871606780">
    <w:abstractNumId w:val="10"/>
  </w:num>
  <w:num w:numId="3" w16cid:durableId="374622058">
    <w:abstractNumId w:val="13"/>
  </w:num>
  <w:num w:numId="4" w16cid:durableId="1746685207">
    <w:abstractNumId w:val="5"/>
  </w:num>
  <w:num w:numId="5" w16cid:durableId="1723478215">
    <w:abstractNumId w:val="7"/>
  </w:num>
  <w:num w:numId="6" w16cid:durableId="29259521">
    <w:abstractNumId w:val="16"/>
  </w:num>
  <w:num w:numId="7" w16cid:durableId="668020113">
    <w:abstractNumId w:val="3"/>
  </w:num>
  <w:num w:numId="8" w16cid:durableId="1555658643">
    <w:abstractNumId w:val="15"/>
  </w:num>
  <w:num w:numId="9" w16cid:durableId="438794925">
    <w:abstractNumId w:val="20"/>
  </w:num>
  <w:num w:numId="10" w16cid:durableId="238565552">
    <w:abstractNumId w:val="22"/>
  </w:num>
  <w:num w:numId="11" w16cid:durableId="1097404487">
    <w:abstractNumId w:val="8"/>
  </w:num>
  <w:num w:numId="12" w16cid:durableId="355618988">
    <w:abstractNumId w:val="17"/>
  </w:num>
  <w:num w:numId="13" w16cid:durableId="1310552295">
    <w:abstractNumId w:val="23"/>
  </w:num>
  <w:num w:numId="14" w16cid:durableId="783428972">
    <w:abstractNumId w:val="9"/>
  </w:num>
  <w:num w:numId="15" w16cid:durableId="755706867">
    <w:abstractNumId w:val="12"/>
  </w:num>
  <w:num w:numId="16" w16cid:durableId="50886433">
    <w:abstractNumId w:val="4"/>
  </w:num>
  <w:num w:numId="17" w16cid:durableId="134875839">
    <w:abstractNumId w:val="21"/>
  </w:num>
  <w:num w:numId="18" w16cid:durableId="1813596716">
    <w:abstractNumId w:val="19"/>
  </w:num>
  <w:num w:numId="19" w16cid:durableId="329675933">
    <w:abstractNumId w:val="6"/>
  </w:num>
  <w:num w:numId="20" w16cid:durableId="410591324">
    <w:abstractNumId w:val="18"/>
  </w:num>
  <w:num w:numId="21" w16cid:durableId="2130933451">
    <w:abstractNumId w:val="14"/>
  </w:num>
  <w:num w:numId="22" w16cid:durableId="43471188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ky7OAohcXD7uVhLR8yb/WHcorO5ylC9mIgRu2/yIiK0gYbraq2P7kjTRZV/KHfMNKRfkcHjAjG1yXG+BLDGmQ==" w:salt="qWQbMTdzzDVfPJ/yBIOPt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F2"/>
    <w:rsid w:val="00001F20"/>
    <w:rsid w:val="00002159"/>
    <w:rsid w:val="00003586"/>
    <w:rsid w:val="00004DB4"/>
    <w:rsid w:val="00005C03"/>
    <w:rsid w:val="00005C09"/>
    <w:rsid w:val="00005CD4"/>
    <w:rsid w:val="00006CD2"/>
    <w:rsid w:val="00010826"/>
    <w:rsid w:val="000112D3"/>
    <w:rsid w:val="00011894"/>
    <w:rsid w:val="0001397E"/>
    <w:rsid w:val="000153F3"/>
    <w:rsid w:val="00017D3B"/>
    <w:rsid w:val="00021BB1"/>
    <w:rsid w:val="00023FE8"/>
    <w:rsid w:val="000249BD"/>
    <w:rsid w:val="0003084E"/>
    <w:rsid w:val="00030864"/>
    <w:rsid w:val="00030902"/>
    <w:rsid w:val="00030D7E"/>
    <w:rsid w:val="00031721"/>
    <w:rsid w:val="0003426B"/>
    <w:rsid w:val="00034AEC"/>
    <w:rsid w:val="0003601D"/>
    <w:rsid w:val="0003706C"/>
    <w:rsid w:val="00041349"/>
    <w:rsid w:val="00042963"/>
    <w:rsid w:val="00043A2F"/>
    <w:rsid w:val="00043E4C"/>
    <w:rsid w:val="00051403"/>
    <w:rsid w:val="00065706"/>
    <w:rsid w:val="0006695A"/>
    <w:rsid w:val="00067FF8"/>
    <w:rsid w:val="00074C21"/>
    <w:rsid w:val="0007530B"/>
    <w:rsid w:val="000775D4"/>
    <w:rsid w:val="00080560"/>
    <w:rsid w:val="00080693"/>
    <w:rsid w:val="000843AC"/>
    <w:rsid w:val="00090BD9"/>
    <w:rsid w:val="0009455D"/>
    <w:rsid w:val="00094C47"/>
    <w:rsid w:val="00095AB4"/>
    <w:rsid w:val="000969EF"/>
    <w:rsid w:val="00097103"/>
    <w:rsid w:val="000A435F"/>
    <w:rsid w:val="000A5D2B"/>
    <w:rsid w:val="000A6D01"/>
    <w:rsid w:val="000B324D"/>
    <w:rsid w:val="000B3971"/>
    <w:rsid w:val="000B3CFA"/>
    <w:rsid w:val="000C41D6"/>
    <w:rsid w:val="000C69B8"/>
    <w:rsid w:val="000C7209"/>
    <w:rsid w:val="000D3CE0"/>
    <w:rsid w:val="000D4BDF"/>
    <w:rsid w:val="000D5073"/>
    <w:rsid w:val="000D6010"/>
    <w:rsid w:val="000D6671"/>
    <w:rsid w:val="000E2CDE"/>
    <w:rsid w:val="000E383B"/>
    <w:rsid w:val="000E4556"/>
    <w:rsid w:val="000E7D61"/>
    <w:rsid w:val="000F14FD"/>
    <w:rsid w:val="000F1843"/>
    <w:rsid w:val="000F4C37"/>
    <w:rsid w:val="00100BA7"/>
    <w:rsid w:val="001013E3"/>
    <w:rsid w:val="00105572"/>
    <w:rsid w:val="001101D2"/>
    <w:rsid w:val="00112CE0"/>
    <w:rsid w:val="00113A5B"/>
    <w:rsid w:val="001151C0"/>
    <w:rsid w:val="00116772"/>
    <w:rsid w:val="001245DF"/>
    <w:rsid w:val="00126D98"/>
    <w:rsid w:val="00127B40"/>
    <w:rsid w:val="001308B1"/>
    <w:rsid w:val="00131A49"/>
    <w:rsid w:val="0013268B"/>
    <w:rsid w:val="0013300D"/>
    <w:rsid w:val="00134D79"/>
    <w:rsid w:val="00135232"/>
    <w:rsid w:val="00135EBD"/>
    <w:rsid w:val="00137C6F"/>
    <w:rsid w:val="001458B1"/>
    <w:rsid w:val="00147C9F"/>
    <w:rsid w:val="0015128A"/>
    <w:rsid w:val="001554E1"/>
    <w:rsid w:val="001606E8"/>
    <w:rsid w:val="00163672"/>
    <w:rsid w:val="001639FF"/>
    <w:rsid w:val="00163E2C"/>
    <w:rsid w:val="00164C5A"/>
    <w:rsid w:val="00164F0B"/>
    <w:rsid w:val="00172664"/>
    <w:rsid w:val="00172846"/>
    <w:rsid w:val="00172AF5"/>
    <w:rsid w:val="00176718"/>
    <w:rsid w:val="00177888"/>
    <w:rsid w:val="00183152"/>
    <w:rsid w:val="00191524"/>
    <w:rsid w:val="001951FF"/>
    <w:rsid w:val="00196B1E"/>
    <w:rsid w:val="001A065E"/>
    <w:rsid w:val="001A511A"/>
    <w:rsid w:val="001A540F"/>
    <w:rsid w:val="001A6AE3"/>
    <w:rsid w:val="001A6C2A"/>
    <w:rsid w:val="001B23FC"/>
    <w:rsid w:val="001B30C6"/>
    <w:rsid w:val="001B3843"/>
    <w:rsid w:val="001B4E24"/>
    <w:rsid w:val="001B5C16"/>
    <w:rsid w:val="001C02BC"/>
    <w:rsid w:val="001C1A38"/>
    <w:rsid w:val="001C1E33"/>
    <w:rsid w:val="001C4518"/>
    <w:rsid w:val="001C6367"/>
    <w:rsid w:val="001C766A"/>
    <w:rsid w:val="001C7896"/>
    <w:rsid w:val="001D0CC8"/>
    <w:rsid w:val="001D1D16"/>
    <w:rsid w:val="001D4661"/>
    <w:rsid w:val="001D46E3"/>
    <w:rsid w:val="001D5FF1"/>
    <w:rsid w:val="001D63E9"/>
    <w:rsid w:val="001E013D"/>
    <w:rsid w:val="001E50D6"/>
    <w:rsid w:val="001E7CA6"/>
    <w:rsid w:val="001F1E5C"/>
    <w:rsid w:val="001F5B32"/>
    <w:rsid w:val="001F62D9"/>
    <w:rsid w:val="00202625"/>
    <w:rsid w:val="002058C5"/>
    <w:rsid w:val="00210B3B"/>
    <w:rsid w:val="00211320"/>
    <w:rsid w:val="00217C56"/>
    <w:rsid w:val="00220EB4"/>
    <w:rsid w:val="0022103F"/>
    <w:rsid w:val="00221BCD"/>
    <w:rsid w:val="002224B9"/>
    <w:rsid w:val="00223985"/>
    <w:rsid w:val="00227D8D"/>
    <w:rsid w:val="00230BB1"/>
    <w:rsid w:val="00230EB0"/>
    <w:rsid w:val="00233B59"/>
    <w:rsid w:val="0023583E"/>
    <w:rsid w:val="002436B5"/>
    <w:rsid w:val="00246BE1"/>
    <w:rsid w:val="00246F1D"/>
    <w:rsid w:val="00251B47"/>
    <w:rsid w:val="0025254B"/>
    <w:rsid w:val="00253F95"/>
    <w:rsid w:val="00254750"/>
    <w:rsid w:val="0025520A"/>
    <w:rsid w:val="00262988"/>
    <w:rsid w:val="00262A9E"/>
    <w:rsid w:val="002645C3"/>
    <w:rsid w:val="00266B32"/>
    <w:rsid w:val="002675C0"/>
    <w:rsid w:val="002727E9"/>
    <w:rsid w:val="002728F1"/>
    <w:rsid w:val="00272965"/>
    <w:rsid w:val="00273D8D"/>
    <w:rsid w:val="00274BB0"/>
    <w:rsid w:val="00281316"/>
    <w:rsid w:val="002813EB"/>
    <w:rsid w:val="0028418D"/>
    <w:rsid w:val="00284EDC"/>
    <w:rsid w:val="002861F9"/>
    <w:rsid w:val="002871FA"/>
    <w:rsid w:val="00291AC4"/>
    <w:rsid w:val="002944F1"/>
    <w:rsid w:val="0029530C"/>
    <w:rsid w:val="002A148C"/>
    <w:rsid w:val="002A73B0"/>
    <w:rsid w:val="002B0B7B"/>
    <w:rsid w:val="002B43BE"/>
    <w:rsid w:val="002B45F2"/>
    <w:rsid w:val="002B5276"/>
    <w:rsid w:val="002B52B3"/>
    <w:rsid w:val="002B71F6"/>
    <w:rsid w:val="002C0C25"/>
    <w:rsid w:val="002C304F"/>
    <w:rsid w:val="002C34B1"/>
    <w:rsid w:val="002C5632"/>
    <w:rsid w:val="002D05D2"/>
    <w:rsid w:val="002D24AC"/>
    <w:rsid w:val="002D45F8"/>
    <w:rsid w:val="002D60E8"/>
    <w:rsid w:val="002D65D7"/>
    <w:rsid w:val="002E1636"/>
    <w:rsid w:val="002E3BB5"/>
    <w:rsid w:val="002F0BAA"/>
    <w:rsid w:val="002F1628"/>
    <w:rsid w:val="002F2509"/>
    <w:rsid w:val="002F37E7"/>
    <w:rsid w:val="002F3E96"/>
    <w:rsid w:val="002F45EF"/>
    <w:rsid w:val="002F6FFA"/>
    <w:rsid w:val="00300DC2"/>
    <w:rsid w:val="00304F1B"/>
    <w:rsid w:val="0031006C"/>
    <w:rsid w:val="003128BC"/>
    <w:rsid w:val="0031306A"/>
    <w:rsid w:val="0031496C"/>
    <w:rsid w:val="00314EE5"/>
    <w:rsid w:val="00316232"/>
    <w:rsid w:val="003172E5"/>
    <w:rsid w:val="0032286A"/>
    <w:rsid w:val="00322AEB"/>
    <w:rsid w:val="00323A47"/>
    <w:rsid w:val="00326733"/>
    <w:rsid w:val="00326B38"/>
    <w:rsid w:val="00334B08"/>
    <w:rsid w:val="003407DC"/>
    <w:rsid w:val="003421E4"/>
    <w:rsid w:val="0034356B"/>
    <w:rsid w:val="00344961"/>
    <w:rsid w:val="0034645F"/>
    <w:rsid w:val="00346F2C"/>
    <w:rsid w:val="00351915"/>
    <w:rsid w:val="003540A9"/>
    <w:rsid w:val="00356721"/>
    <w:rsid w:val="00362E95"/>
    <w:rsid w:val="00365566"/>
    <w:rsid w:val="00365D4B"/>
    <w:rsid w:val="00367F23"/>
    <w:rsid w:val="0037088A"/>
    <w:rsid w:val="00370FC0"/>
    <w:rsid w:val="003711EF"/>
    <w:rsid w:val="00376E77"/>
    <w:rsid w:val="003807DC"/>
    <w:rsid w:val="00381CFF"/>
    <w:rsid w:val="00382B74"/>
    <w:rsid w:val="0038545F"/>
    <w:rsid w:val="003861F3"/>
    <w:rsid w:val="003876B5"/>
    <w:rsid w:val="00387797"/>
    <w:rsid w:val="00390736"/>
    <w:rsid w:val="00390D46"/>
    <w:rsid w:val="00391641"/>
    <w:rsid w:val="00393CA6"/>
    <w:rsid w:val="00395333"/>
    <w:rsid w:val="00395801"/>
    <w:rsid w:val="003A2B22"/>
    <w:rsid w:val="003A461B"/>
    <w:rsid w:val="003A69AB"/>
    <w:rsid w:val="003B2D1B"/>
    <w:rsid w:val="003B3671"/>
    <w:rsid w:val="003B61A6"/>
    <w:rsid w:val="003C77DD"/>
    <w:rsid w:val="003D2086"/>
    <w:rsid w:val="003D2BF8"/>
    <w:rsid w:val="003D308E"/>
    <w:rsid w:val="003D3588"/>
    <w:rsid w:val="003D4035"/>
    <w:rsid w:val="003E144B"/>
    <w:rsid w:val="003E4968"/>
    <w:rsid w:val="003E56D6"/>
    <w:rsid w:val="003E6F5D"/>
    <w:rsid w:val="003F0919"/>
    <w:rsid w:val="003F16B4"/>
    <w:rsid w:val="003F1A5E"/>
    <w:rsid w:val="003F5905"/>
    <w:rsid w:val="00400827"/>
    <w:rsid w:val="00401A89"/>
    <w:rsid w:val="00405A6B"/>
    <w:rsid w:val="0040659A"/>
    <w:rsid w:val="004104A5"/>
    <w:rsid w:val="00410618"/>
    <w:rsid w:val="00411CD8"/>
    <w:rsid w:val="00411DA9"/>
    <w:rsid w:val="00412785"/>
    <w:rsid w:val="00413FD1"/>
    <w:rsid w:val="0042130A"/>
    <w:rsid w:val="00422171"/>
    <w:rsid w:val="004235DA"/>
    <w:rsid w:val="004269BD"/>
    <w:rsid w:val="00427F29"/>
    <w:rsid w:val="004321BE"/>
    <w:rsid w:val="00435144"/>
    <w:rsid w:val="004360CB"/>
    <w:rsid w:val="00437B18"/>
    <w:rsid w:val="00437DBB"/>
    <w:rsid w:val="00451371"/>
    <w:rsid w:val="00452AA0"/>
    <w:rsid w:val="00452BE1"/>
    <w:rsid w:val="00452D84"/>
    <w:rsid w:val="00453E2F"/>
    <w:rsid w:val="00454278"/>
    <w:rsid w:val="00454EF2"/>
    <w:rsid w:val="00463286"/>
    <w:rsid w:val="00466925"/>
    <w:rsid w:val="00466B17"/>
    <w:rsid w:val="004675A5"/>
    <w:rsid w:val="00467936"/>
    <w:rsid w:val="00476796"/>
    <w:rsid w:val="00477642"/>
    <w:rsid w:val="004819F4"/>
    <w:rsid w:val="004868F2"/>
    <w:rsid w:val="004908FF"/>
    <w:rsid w:val="00492DA5"/>
    <w:rsid w:val="00493F2A"/>
    <w:rsid w:val="00494518"/>
    <w:rsid w:val="00495510"/>
    <w:rsid w:val="004968C6"/>
    <w:rsid w:val="004A0A6E"/>
    <w:rsid w:val="004A3450"/>
    <w:rsid w:val="004A4424"/>
    <w:rsid w:val="004A5469"/>
    <w:rsid w:val="004A575F"/>
    <w:rsid w:val="004A70D6"/>
    <w:rsid w:val="004B235A"/>
    <w:rsid w:val="004B257D"/>
    <w:rsid w:val="004C7192"/>
    <w:rsid w:val="004D069C"/>
    <w:rsid w:val="004D3C3A"/>
    <w:rsid w:val="004D43F5"/>
    <w:rsid w:val="004D45CD"/>
    <w:rsid w:val="004E4502"/>
    <w:rsid w:val="004E529F"/>
    <w:rsid w:val="004E6880"/>
    <w:rsid w:val="004E6AC1"/>
    <w:rsid w:val="004F2B04"/>
    <w:rsid w:val="004F3FDA"/>
    <w:rsid w:val="004F4C9B"/>
    <w:rsid w:val="004F58BC"/>
    <w:rsid w:val="004F745A"/>
    <w:rsid w:val="00501C9C"/>
    <w:rsid w:val="005074A8"/>
    <w:rsid w:val="00507F90"/>
    <w:rsid w:val="00513E96"/>
    <w:rsid w:val="005149EC"/>
    <w:rsid w:val="00514A70"/>
    <w:rsid w:val="00514C06"/>
    <w:rsid w:val="005249B7"/>
    <w:rsid w:val="00527B45"/>
    <w:rsid w:val="0053499A"/>
    <w:rsid w:val="00537A47"/>
    <w:rsid w:val="00537D21"/>
    <w:rsid w:val="00540B8D"/>
    <w:rsid w:val="005414E6"/>
    <w:rsid w:val="00541AEA"/>
    <w:rsid w:val="005445E3"/>
    <w:rsid w:val="00547629"/>
    <w:rsid w:val="005479A5"/>
    <w:rsid w:val="00551531"/>
    <w:rsid w:val="00551D33"/>
    <w:rsid w:val="0055280D"/>
    <w:rsid w:val="0055280E"/>
    <w:rsid w:val="00556518"/>
    <w:rsid w:val="00565254"/>
    <w:rsid w:val="00570EBF"/>
    <w:rsid w:val="00576D9D"/>
    <w:rsid w:val="00576E7C"/>
    <w:rsid w:val="0058397C"/>
    <w:rsid w:val="005859F7"/>
    <w:rsid w:val="005867F8"/>
    <w:rsid w:val="00592AAD"/>
    <w:rsid w:val="0059342A"/>
    <w:rsid w:val="0059361D"/>
    <w:rsid w:val="00595440"/>
    <w:rsid w:val="0059656F"/>
    <w:rsid w:val="005B2DF8"/>
    <w:rsid w:val="005B62D9"/>
    <w:rsid w:val="005C1BD2"/>
    <w:rsid w:val="005C252D"/>
    <w:rsid w:val="005C47BC"/>
    <w:rsid w:val="005C533D"/>
    <w:rsid w:val="005C5A47"/>
    <w:rsid w:val="005C5EE0"/>
    <w:rsid w:val="005C6CFF"/>
    <w:rsid w:val="005C77A4"/>
    <w:rsid w:val="005D03C5"/>
    <w:rsid w:val="005D143C"/>
    <w:rsid w:val="005D1E00"/>
    <w:rsid w:val="005D4B07"/>
    <w:rsid w:val="005E0BC1"/>
    <w:rsid w:val="005E1418"/>
    <w:rsid w:val="005E2AB7"/>
    <w:rsid w:val="005E32FE"/>
    <w:rsid w:val="005E3928"/>
    <w:rsid w:val="005E6586"/>
    <w:rsid w:val="005F01ED"/>
    <w:rsid w:val="005F2333"/>
    <w:rsid w:val="005F5D70"/>
    <w:rsid w:val="005F7CEA"/>
    <w:rsid w:val="00600141"/>
    <w:rsid w:val="006039A8"/>
    <w:rsid w:val="006060A3"/>
    <w:rsid w:val="00610D29"/>
    <w:rsid w:val="00612524"/>
    <w:rsid w:val="00612679"/>
    <w:rsid w:val="00614267"/>
    <w:rsid w:val="006163A9"/>
    <w:rsid w:val="00617541"/>
    <w:rsid w:val="00622CE0"/>
    <w:rsid w:val="00623154"/>
    <w:rsid w:val="006239ED"/>
    <w:rsid w:val="0062627A"/>
    <w:rsid w:val="00630E25"/>
    <w:rsid w:val="0063216F"/>
    <w:rsid w:val="00635075"/>
    <w:rsid w:val="00637227"/>
    <w:rsid w:val="00643E12"/>
    <w:rsid w:val="00644436"/>
    <w:rsid w:val="0065332E"/>
    <w:rsid w:val="00656669"/>
    <w:rsid w:val="00661EDE"/>
    <w:rsid w:val="00663BD0"/>
    <w:rsid w:val="00664006"/>
    <w:rsid w:val="006715F2"/>
    <w:rsid w:val="0067288E"/>
    <w:rsid w:val="00673769"/>
    <w:rsid w:val="00673CDA"/>
    <w:rsid w:val="0067691F"/>
    <w:rsid w:val="0068575A"/>
    <w:rsid w:val="00685F07"/>
    <w:rsid w:val="0069078F"/>
    <w:rsid w:val="00690802"/>
    <w:rsid w:val="00695ACF"/>
    <w:rsid w:val="006A2818"/>
    <w:rsid w:val="006A344C"/>
    <w:rsid w:val="006A62C3"/>
    <w:rsid w:val="006B00E2"/>
    <w:rsid w:val="006B1C98"/>
    <w:rsid w:val="006B2188"/>
    <w:rsid w:val="006B3CC7"/>
    <w:rsid w:val="006B58F0"/>
    <w:rsid w:val="006B6916"/>
    <w:rsid w:val="006C373D"/>
    <w:rsid w:val="006C47AC"/>
    <w:rsid w:val="006C5D62"/>
    <w:rsid w:val="006C7981"/>
    <w:rsid w:val="006D5EF1"/>
    <w:rsid w:val="006D6653"/>
    <w:rsid w:val="006E18BD"/>
    <w:rsid w:val="006E1A0F"/>
    <w:rsid w:val="006E676F"/>
    <w:rsid w:val="006E70FF"/>
    <w:rsid w:val="006F0A99"/>
    <w:rsid w:val="006F0FFD"/>
    <w:rsid w:val="006F1D96"/>
    <w:rsid w:val="006F50A4"/>
    <w:rsid w:val="006F5BA5"/>
    <w:rsid w:val="00700C56"/>
    <w:rsid w:val="00703279"/>
    <w:rsid w:val="007032CF"/>
    <w:rsid w:val="00703413"/>
    <w:rsid w:val="00703519"/>
    <w:rsid w:val="0070517E"/>
    <w:rsid w:val="0070617F"/>
    <w:rsid w:val="00706824"/>
    <w:rsid w:val="00706F05"/>
    <w:rsid w:val="0071263A"/>
    <w:rsid w:val="00712C58"/>
    <w:rsid w:val="00713F44"/>
    <w:rsid w:val="007147C4"/>
    <w:rsid w:val="00715030"/>
    <w:rsid w:val="00721FCD"/>
    <w:rsid w:val="0072435D"/>
    <w:rsid w:val="007248A8"/>
    <w:rsid w:val="007252AF"/>
    <w:rsid w:val="007270D8"/>
    <w:rsid w:val="0073150F"/>
    <w:rsid w:val="00734808"/>
    <w:rsid w:val="00734F65"/>
    <w:rsid w:val="00740149"/>
    <w:rsid w:val="00740BD7"/>
    <w:rsid w:val="00740DBC"/>
    <w:rsid w:val="00741DA1"/>
    <w:rsid w:val="00744C6B"/>
    <w:rsid w:val="0075229C"/>
    <w:rsid w:val="00753D7E"/>
    <w:rsid w:val="00761C0A"/>
    <w:rsid w:val="00764B99"/>
    <w:rsid w:val="0077060C"/>
    <w:rsid w:val="00774961"/>
    <w:rsid w:val="00774F33"/>
    <w:rsid w:val="007760DC"/>
    <w:rsid w:val="007765AF"/>
    <w:rsid w:val="0078518D"/>
    <w:rsid w:val="00786198"/>
    <w:rsid w:val="007867BD"/>
    <w:rsid w:val="00787F49"/>
    <w:rsid w:val="00790A3C"/>
    <w:rsid w:val="00791EA0"/>
    <w:rsid w:val="007942E4"/>
    <w:rsid w:val="00797EBB"/>
    <w:rsid w:val="007A450D"/>
    <w:rsid w:val="007A7EA8"/>
    <w:rsid w:val="007B00A2"/>
    <w:rsid w:val="007B0F7D"/>
    <w:rsid w:val="007B2801"/>
    <w:rsid w:val="007B4E3B"/>
    <w:rsid w:val="007B5CAC"/>
    <w:rsid w:val="007C2BC5"/>
    <w:rsid w:val="007C4D3C"/>
    <w:rsid w:val="007C4D96"/>
    <w:rsid w:val="007C72C6"/>
    <w:rsid w:val="007D0353"/>
    <w:rsid w:val="007D0749"/>
    <w:rsid w:val="007D0BA3"/>
    <w:rsid w:val="007D105B"/>
    <w:rsid w:val="007D160D"/>
    <w:rsid w:val="007D32FA"/>
    <w:rsid w:val="007D34F2"/>
    <w:rsid w:val="007D461E"/>
    <w:rsid w:val="007E059B"/>
    <w:rsid w:val="007E2F0E"/>
    <w:rsid w:val="007E3940"/>
    <w:rsid w:val="007F45C8"/>
    <w:rsid w:val="007F4715"/>
    <w:rsid w:val="007F609D"/>
    <w:rsid w:val="007F66C5"/>
    <w:rsid w:val="007F6A3A"/>
    <w:rsid w:val="00800ED8"/>
    <w:rsid w:val="00803A75"/>
    <w:rsid w:val="00805D0A"/>
    <w:rsid w:val="008061F9"/>
    <w:rsid w:val="00806E30"/>
    <w:rsid w:val="008116D7"/>
    <w:rsid w:val="008119C2"/>
    <w:rsid w:val="00812F45"/>
    <w:rsid w:val="008132B5"/>
    <w:rsid w:val="008145F1"/>
    <w:rsid w:val="00814A8C"/>
    <w:rsid w:val="00815AC3"/>
    <w:rsid w:val="00816169"/>
    <w:rsid w:val="008229D5"/>
    <w:rsid w:val="0082431F"/>
    <w:rsid w:val="00825368"/>
    <w:rsid w:val="00833061"/>
    <w:rsid w:val="0083332B"/>
    <w:rsid w:val="0083388C"/>
    <w:rsid w:val="00833B75"/>
    <w:rsid w:val="00834875"/>
    <w:rsid w:val="008349DD"/>
    <w:rsid w:val="00834FD3"/>
    <w:rsid w:val="008357E7"/>
    <w:rsid w:val="00835807"/>
    <w:rsid w:val="00835AA4"/>
    <w:rsid w:val="00842297"/>
    <w:rsid w:val="00844441"/>
    <w:rsid w:val="00844A48"/>
    <w:rsid w:val="008458A7"/>
    <w:rsid w:val="00845E05"/>
    <w:rsid w:val="00847A80"/>
    <w:rsid w:val="00851FCE"/>
    <w:rsid w:val="0085261C"/>
    <w:rsid w:val="00854EB0"/>
    <w:rsid w:val="0085531B"/>
    <w:rsid w:val="00857D8D"/>
    <w:rsid w:val="008608B8"/>
    <w:rsid w:val="00861AE0"/>
    <w:rsid w:val="008621B0"/>
    <w:rsid w:val="00863110"/>
    <w:rsid w:val="00863EEC"/>
    <w:rsid w:val="00864697"/>
    <w:rsid w:val="00865FB3"/>
    <w:rsid w:val="00870C37"/>
    <w:rsid w:val="00870CBA"/>
    <w:rsid w:val="00872D11"/>
    <w:rsid w:val="00874810"/>
    <w:rsid w:val="00876883"/>
    <w:rsid w:val="00885DD1"/>
    <w:rsid w:val="00886E96"/>
    <w:rsid w:val="008872C2"/>
    <w:rsid w:val="008901E5"/>
    <w:rsid w:val="0089052E"/>
    <w:rsid w:val="00892D3D"/>
    <w:rsid w:val="00894C28"/>
    <w:rsid w:val="00896983"/>
    <w:rsid w:val="008A12F5"/>
    <w:rsid w:val="008A31CB"/>
    <w:rsid w:val="008A5B73"/>
    <w:rsid w:val="008A7D53"/>
    <w:rsid w:val="008B1F22"/>
    <w:rsid w:val="008B22D4"/>
    <w:rsid w:val="008C04BB"/>
    <w:rsid w:val="008C09B7"/>
    <w:rsid w:val="008C0C71"/>
    <w:rsid w:val="008C1556"/>
    <w:rsid w:val="008C566E"/>
    <w:rsid w:val="008C6DA7"/>
    <w:rsid w:val="008D48CE"/>
    <w:rsid w:val="008D6B40"/>
    <w:rsid w:val="008D73AF"/>
    <w:rsid w:val="008D7ABD"/>
    <w:rsid w:val="008E077C"/>
    <w:rsid w:val="008E20B4"/>
    <w:rsid w:val="008E2702"/>
    <w:rsid w:val="008E398E"/>
    <w:rsid w:val="008E46F4"/>
    <w:rsid w:val="008E5B04"/>
    <w:rsid w:val="008E616A"/>
    <w:rsid w:val="008E6D38"/>
    <w:rsid w:val="008F016D"/>
    <w:rsid w:val="008F03C4"/>
    <w:rsid w:val="008F4A72"/>
    <w:rsid w:val="008F6611"/>
    <w:rsid w:val="009022B7"/>
    <w:rsid w:val="00902F35"/>
    <w:rsid w:val="00904C26"/>
    <w:rsid w:val="009056A7"/>
    <w:rsid w:val="0090635D"/>
    <w:rsid w:val="0091112D"/>
    <w:rsid w:val="00911A3D"/>
    <w:rsid w:val="0091238A"/>
    <w:rsid w:val="0091423D"/>
    <w:rsid w:val="00917030"/>
    <w:rsid w:val="00920952"/>
    <w:rsid w:val="00922ABB"/>
    <w:rsid w:val="0092442F"/>
    <w:rsid w:val="00927E77"/>
    <w:rsid w:val="00931BB2"/>
    <w:rsid w:val="0093542B"/>
    <w:rsid w:val="0093617C"/>
    <w:rsid w:val="00936928"/>
    <w:rsid w:val="009429FF"/>
    <w:rsid w:val="00945932"/>
    <w:rsid w:val="00950A63"/>
    <w:rsid w:val="00950E1D"/>
    <w:rsid w:val="00951647"/>
    <w:rsid w:val="00951932"/>
    <w:rsid w:val="00951DF5"/>
    <w:rsid w:val="00952349"/>
    <w:rsid w:val="0095240A"/>
    <w:rsid w:val="00962F47"/>
    <w:rsid w:val="00963B33"/>
    <w:rsid w:val="00970673"/>
    <w:rsid w:val="009708D5"/>
    <w:rsid w:val="009741A6"/>
    <w:rsid w:val="0097592E"/>
    <w:rsid w:val="00976E00"/>
    <w:rsid w:val="00976FB2"/>
    <w:rsid w:val="00980561"/>
    <w:rsid w:val="00980729"/>
    <w:rsid w:val="00982116"/>
    <w:rsid w:val="0098245C"/>
    <w:rsid w:val="00985707"/>
    <w:rsid w:val="00992A3E"/>
    <w:rsid w:val="009958CE"/>
    <w:rsid w:val="0099630F"/>
    <w:rsid w:val="009A0B44"/>
    <w:rsid w:val="009A14F6"/>
    <w:rsid w:val="009A4A6C"/>
    <w:rsid w:val="009A4C3C"/>
    <w:rsid w:val="009A7378"/>
    <w:rsid w:val="009B0236"/>
    <w:rsid w:val="009B1450"/>
    <w:rsid w:val="009B45CF"/>
    <w:rsid w:val="009B5EAA"/>
    <w:rsid w:val="009C1E6E"/>
    <w:rsid w:val="009C241C"/>
    <w:rsid w:val="009C3017"/>
    <w:rsid w:val="009C6D29"/>
    <w:rsid w:val="009D0D6A"/>
    <w:rsid w:val="009D187B"/>
    <w:rsid w:val="009D52B2"/>
    <w:rsid w:val="009E11CF"/>
    <w:rsid w:val="009E1918"/>
    <w:rsid w:val="009E1EE2"/>
    <w:rsid w:val="009E2CD5"/>
    <w:rsid w:val="009E5FD6"/>
    <w:rsid w:val="009E6366"/>
    <w:rsid w:val="009E6EFD"/>
    <w:rsid w:val="009F48F6"/>
    <w:rsid w:val="009F4A81"/>
    <w:rsid w:val="009F4CFD"/>
    <w:rsid w:val="009F51AA"/>
    <w:rsid w:val="009F71DC"/>
    <w:rsid w:val="009F72FF"/>
    <w:rsid w:val="00A11566"/>
    <w:rsid w:val="00A12DC5"/>
    <w:rsid w:val="00A13459"/>
    <w:rsid w:val="00A148B0"/>
    <w:rsid w:val="00A14CDF"/>
    <w:rsid w:val="00A207D5"/>
    <w:rsid w:val="00A233F0"/>
    <w:rsid w:val="00A2465B"/>
    <w:rsid w:val="00A3099D"/>
    <w:rsid w:val="00A32BAD"/>
    <w:rsid w:val="00A32C3B"/>
    <w:rsid w:val="00A35AFB"/>
    <w:rsid w:val="00A35C3E"/>
    <w:rsid w:val="00A37EA7"/>
    <w:rsid w:val="00A405D2"/>
    <w:rsid w:val="00A469BC"/>
    <w:rsid w:val="00A5557B"/>
    <w:rsid w:val="00A5641C"/>
    <w:rsid w:val="00A571F8"/>
    <w:rsid w:val="00A60544"/>
    <w:rsid w:val="00A60AE5"/>
    <w:rsid w:val="00A6346B"/>
    <w:rsid w:val="00A65756"/>
    <w:rsid w:val="00A65F08"/>
    <w:rsid w:val="00A7077B"/>
    <w:rsid w:val="00A73E66"/>
    <w:rsid w:val="00A75176"/>
    <w:rsid w:val="00A77C13"/>
    <w:rsid w:val="00A8001C"/>
    <w:rsid w:val="00A807F7"/>
    <w:rsid w:val="00A82BA3"/>
    <w:rsid w:val="00A8356B"/>
    <w:rsid w:val="00A83AD7"/>
    <w:rsid w:val="00A87AD1"/>
    <w:rsid w:val="00A87EDD"/>
    <w:rsid w:val="00A9067E"/>
    <w:rsid w:val="00A91BB4"/>
    <w:rsid w:val="00A91EB2"/>
    <w:rsid w:val="00A9231A"/>
    <w:rsid w:val="00A9260F"/>
    <w:rsid w:val="00A940B3"/>
    <w:rsid w:val="00A94BE0"/>
    <w:rsid w:val="00A955C7"/>
    <w:rsid w:val="00A970EB"/>
    <w:rsid w:val="00AA0272"/>
    <w:rsid w:val="00AA0FD1"/>
    <w:rsid w:val="00AA1714"/>
    <w:rsid w:val="00AA2076"/>
    <w:rsid w:val="00AA2A0C"/>
    <w:rsid w:val="00AA2D2B"/>
    <w:rsid w:val="00AA5424"/>
    <w:rsid w:val="00AB4614"/>
    <w:rsid w:val="00AB6C80"/>
    <w:rsid w:val="00AC1CE1"/>
    <w:rsid w:val="00AC6598"/>
    <w:rsid w:val="00AC66C4"/>
    <w:rsid w:val="00AC6758"/>
    <w:rsid w:val="00AD3548"/>
    <w:rsid w:val="00AE0D41"/>
    <w:rsid w:val="00AE675D"/>
    <w:rsid w:val="00AF1FAC"/>
    <w:rsid w:val="00AF2184"/>
    <w:rsid w:val="00AF4612"/>
    <w:rsid w:val="00AF546D"/>
    <w:rsid w:val="00B01699"/>
    <w:rsid w:val="00B036E9"/>
    <w:rsid w:val="00B050B4"/>
    <w:rsid w:val="00B0597C"/>
    <w:rsid w:val="00B05CBA"/>
    <w:rsid w:val="00B06592"/>
    <w:rsid w:val="00B06C13"/>
    <w:rsid w:val="00B077E1"/>
    <w:rsid w:val="00B07C6D"/>
    <w:rsid w:val="00B13418"/>
    <w:rsid w:val="00B169D2"/>
    <w:rsid w:val="00B1711E"/>
    <w:rsid w:val="00B2103B"/>
    <w:rsid w:val="00B2118B"/>
    <w:rsid w:val="00B23703"/>
    <w:rsid w:val="00B24239"/>
    <w:rsid w:val="00B248D8"/>
    <w:rsid w:val="00B25D93"/>
    <w:rsid w:val="00B26D8A"/>
    <w:rsid w:val="00B3022B"/>
    <w:rsid w:val="00B343A4"/>
    <w:rsid w:val="00B343C5"/>
    <w:rsid w:val="00B35135"/>
    <w:rsid w:val="00B4284D"/>
    <w:rsid w:val="00B4309B"/>
    <w:rsid w:val="00B455C8"/>
    <w:rsid w:val="00B45AAC"/>
    <w:rsid w:val="00B470D4"/>
    <w:rsid w:val="00B50283"/>
    <w:rsid w:val="00B51233"/>
    <w:rsid w:val="00B517CF"/>
    <w:rsid w:val="00B534D3"/>
    <w:rsid w:val="00B557B3"/>
    <w:rsid w:val="00B566F9"/>
    <w:rsid w:val="00B641B9"/>
    <w:rsid w:val="00B650B9"/>
    <w:rsid w:val="00B650ED"/>
    <w:rsid w:val="00B66E80"/>
    <w:rsid w:val="00B73B0E"/>
    <w:rsid w:val="00B74A1B"/>
    <w:rsid w:val="00B805C2"/>
    <w:rsid w:val="00B80A74"/>
    <w:rsid w:val="00B859EA"/>
    <w:rsid w:val="00B85F18"/>
    <w:rsid w:val="00B91D35"/>
    <w:rsid w:val="00B934D4"/>
    <w:rsid w:val="00B949CA"/>
    <w:rsid w:val="00B96902"/>
    <w:rsid w:val="00B96FD5"/>
    <w:rsid w:val="00B97050"/>
    <w:rsid w:val="00BB0F0E"/>
    <w:rsid w:val="00BB1EB4"/>
    <w:rsid w:val="00BB3494"/>
    <w:rsid w:val="00BB3C60"/>
    <w:rsid w:val="00BB7291"/>
    <w:rsid w:val="00BC06C2"/>
    <w:rsid w:val="00BC19F8"/>
    <w:rsid w:val="00BC2B24"/>
    <w:rsid w:val="00BC3311"/>
    <w:rsid w:val="00BC38C0"/>
    <w:rsid w:val="00BC4DB5"/>
    <w:rsid w:val="00BD0962"/>
    <w:rsid w:val="00BD103B"/>
    <w:rsid w:val="00BD258E"/>
    <w:rsid w:val="00BD33BF"/>
    <w:rsid w:val="00BD352E"/>
    <w:rsid w:val="00BD4146"/>
    <w:rsid w:val="00BD5BEF"/>
    <w:rsid w:val="00BD73D4"/>
    <w:rsid w:val="00BE1DFF"/>
    <w:rsid w:val="00BE463F"/>
    <w:rsid w:val="00BE60DD"/>
    <w:rsid w:val="00BE7611"/>
    <w:rsid w:val="00BF05D3"/>
    <w:rsid w:val="00BF0BF7"/>
    <w:rsid w:val="00BF0DC0"/>
    <w:rsid w:val="00BF13AF"/>
    <w:rsid w:val="00BF1C0D"/>
    <w:rsid w:val="00BF40B4"/>
    <w:rsid w:val="00BF5964"/>
    <w:rsid w:val="00BF6537"/>
    <w:rsid w:val="00C010DF"/>
    <w:rsid w:val="00C012CE"/>
    <w:rsid w:val="00C066FB"/>
    <w:rsid w:val="00C112D0"/>
    <w:rsid w:val="00C11377"/>
    <w:rsid w:val="00C1424F"/>
    <w:rsid w:val="00C150CD"/>
    <w:rsid w:val="00C15211"/>
    <w:rsid w:val="00C1528C"/>
    <w:rsid w:val="00C167E6"/>
    <w:rsid w:val="00C17CB0"/>
    <w:rsid w:val="00C20833"/>
    <w:rsid w:val="00C21DE2"/>
    <w:rsid w:val="00C24E73"/>
    <w:rsid w:val="00C266CA"/>
    <w:rsid w:val="00C26EBD"/>
    <w:rsid w:val="00C3147F"/>
    <w:rsid w:val="00C31583"/>
    <w:rsid w:val="00C36842"/>
    <w:rsid w:val="00C439A6"/>
    <w:rsid w:val="00C449C5"/>
    <w:rsid w:val="00C54E3D"/>
    <w:rsid w:val="00C55E9B"/>
    <w:rsid w:val="00C565B0"/>
    <w:rsid w:val="00C56B35"/>
    <w:rsid w:val="00C62798"/>
    <w:rsid w:val="00C6465D"/>
    <w:rsid w:val="00C64BEF"/>
    <w:rsid w:val="00C704D7"/>
    <w:rsid w:val="00C748EB"/>
    <w:rsid w:val="00C83ED3"/>
    <w:rsid w:val="00C84DF6"/>
    <w:rsid w:val="00C85CF9"/>
    <w:rsid w:val="00C86718"/>
    <w:rsid w:val="00C94002"/>
    <w:rsid w:val="00C9571A"/>
    <w:rsid w:val="00C96E7A"/>
    <w:rsid w:val="00C974C0"/>
    <w:rsid w:val="00CA3473"/>
    <w:rsid w:val="00CB0452"/>
    <w:rsid w:val="00CB1601"/>
    <w:rsid w:val="00CB2219"/>
    <w:rsid w:val="00CB284D"/>
    <w:rsid w:val="00CB36CB"/>
    <w:rsid w:val="00CB5009"/>
    <w:rsid w:val="00CB51D1"/>
    <w:rsid w:val="00CB6432"/>
    <w:rsid w:val="00CC07E4"/>
    <w:rsid w:val="00CC27C4"/>
    <w:rsid w:val="00CC440A"/>
    <w:rsid w:val="00CC46F9"/>
    <w:rsid w:val="00CC5136"/>
    <w:rsid w:val="00CD1741"/>
    <w:rsid w:val="00CD211C"/>
    <w:rsid w:val="00CD3B50"/>
    <w:rsid w:val="00CD3EFC"/>
    <w:rsid w:val="00CD3F6E"/>
    <w:rsid w:val="00CE220C"/>
    <w:rsid w:val="00CE5CCC"/>
    <w:rsid w:val="00CE6069"/>
    <w:rsid w:val="00CE653C"/>
    <w:rsid w:val="00CE79AA"/>
    <w:rsid w:val="00CE7F0D"/>
    <w:rsid w:val="00CF1BDD"/>
    <w:rsid w:val="00CF2252"/>
    <w:rsid w:val="00CF545B"/>
    <w:rsid w:val="00CF748A"/>
    <w:rsid w:val="00CF79A0"/>
    <w:rsid w:val="00D00499"/>
    <w:rsid w:val="00D030F3"/>
    <w:rsid w:val="00D07065"/>
    <w:rsid w:val="00D13895"/>
    <w:rsid w:val="00D2185A"/>
    <w:rsid w:val="00D2328E"/>
    <w:rsid w:val="00D232C2"/>
    <w:rsid w:val="00D258B3"/>
    <w:rsid w:val="00D25DBE"/>
    <w:rsid w:val="00D32A01"/>
    <w:rsid w:val="00D33D1C"/>
    <w:rsid w:val="00D34715"/>
    <w:rsid w:val="00D428CD"/>
    <w:rsid w:val="00D42D49"/>
    <w:rsid w:val="00D433E4"/>
    <w:rsid w:val="00D44BBF"/>
    <w:rsid w:val="00D456A5"/>
    <w:rsid w:val="00D46C65"/>
    <w:rsid w:val="00D50091"/>
    <w:rsid w:val="00D50A0E"/>
    <w:rsid w:val="00D51D20"/>
    <w:rsid w:val="00D52B00"/>
    <w:rsid w:val="00D61B57"/>
    <w:rsid w:val="00D75EB5"/>
    <w:rsid w:val="00D77D4A"/>
    <w:rsid w:val="00D82B25"/>
    <w:rsid w:val="00D863F2"/>
    <w:rsid w:val="00D86688"/>
    <w:rsid w:val="00D86FA9"/>
    <w:rsid w:val="00D875AC"/>
    <w:rsid w:val="00D90C61"/>
    <w:rsid w:val="00D91031"/>
    <w:rsid w:val="00D91C92"/>
    <w:rsid w:val="00D920AC"/>
    <w:rsid w:val="00D9270B"/>
    <w:rsid w:val="00D92C73"/>
    <w:rsid w:val="00D931FC"/>
    <w:rsid w:val="00D93AC8"/>
    <w:rsid w:val="00D97DEF"/>
    <w:rsid w:val="00DA272D"/>
    <w:rsid w:val="00DA5B6D"/>
    <w:rsid w:val="00DA5F90"/>
    <w:rsid w:val="00DB174C"/>
    <w:rsid w:val="00DB2F9C"/>
    <w:rsid w:val="00DB3447"/>
    <w:rsid w:val="00DB531C"/>
    <w:rsid w:val="00DC19D2"/>
    <w:rsid w:val="00DC21D0"/>
    <w:rsid w:val="00DC35B6"/>
    <w:rsid w:val="00DC4CAB"/>
    <w:rsid w:val="00DD1787"/>
    <w:rsid w:val="00DD271A"/>
    <w:rsid w:val="00DD27C7"/>
    <w:rsid w:val="00DD3BA7"/>
    <w:rsid w:val="00DD4AD2"/>
    <w:rsid w:val="00DE189F"/>
    <w:rsid w:val="00DE57FD"/>
    <w:rsid w:val="00DE5ECE"/>
    <w:rsid w:val="00DE6346"/>
    <w:rsid w:val="00DE78FE"/>
    <w:rsid w:val="00DF0127"/>
    <w:rsid w:val="00DF033C"/>
    <w:rsid w:val="00DF1BD3"/>
    <w:rsid w:val="00DF1C0B"/>
    <w:rsid w:val="00DF243E"/>
    <w:rsid w:val="00DF3BD7"/>
    <w:rsid w:val="00DF4AA3"/>
    <w:rsid w:val="00DF68C8"/>
    <w:rsid w:val="00E0061D"/>
    <w:rsid w:val="00E065AD"/>
    <w:rsid w:val="00E10ED3"/>
    <w:rsid w:val="00E13D02"/>
    <w:rsid w:val="00E1470F"/>
    <w:rsid w:val="00E159A8"/>
    <w:rsid w:val="00E176CA"/>
    <w:rsid w:val="00E17F56"/>
    <w:rsid w:val="00E2061A"/>
    <w:rsid w:val="00E20B44"/>
    <w:rsid w:val="00E23AE4"/>
    <w:rsid w:val="00E24AEF"/>
    <w:rsid w:val="00E26D32"/>
    <w:rsid w:val="00E271D6"/>
    <w:rsid w:val="00E30A84"/>
    <w:rsid w:val="00E32673"/>
    <w:rsid w:val="00E33217"/>
    <w:rsid w:val="00E333F5"/>
    <w:rsid w:val="00E350B6"/>
    <w:rsid w:val="00E36017"/>
    <w:rsid w:val="00E360F3"/>
    <w:rsid w:val="00E371B0"/>
    <w:rsid w:val="00E3736A"/>
    <w:rsid w:val="00E41CF3"/>
    <w:rsid w:val="00E42756"/>
    <w:rsid w:val="00E50E08"/>
    <w:rsid w:val="00E513AC"/>
    <w:rsid w:val="00E516F7"/>
    <w:rsid w:val="00E51989"/>
    <w:rsid w:val="00E51B9E"/>
    <w:rsid w:val="00E52FBF"/>
    <w:rsid w:val="00E5463A"/>
    <w:rsid w:val="00E553B8"/>
    <w:rsid w:val="00E55756"/>
    <w:rsid w:val="00E564B5"/>
    <w:rsid w:val="00E56B12"/>
    <w:rsid w:val="00E56DB0"/>
    <w:rsid w:val="00E60C0D"/>
    <w:rsid w:val="00E641B3"/>
    <w:rsid w:val="00E71592"/>
    <w:rsid w:val="00E722AA"/>
    <w:rsid w:val="00E73174"/>
    <w:rsid w:val="00E73AD0"/>
    <w:rsid w:val="00E75105"/>
    <w:rsid w:val="00E758E2"/>
    <w:rsid w:val="00E76BB9"/>
    <w:rsid w:val="00E775B0"/>
    <w:rsid w:val="00E81862"/>
    <w:rsid w:val="00E840AA"/>
    <w:rsid w:val="00E915A0"/>
    <w:rsid w:val="00E91837"/>
    <w:rsid w:val="00E9538C"/>
    <w:rsid w:val="00E97269"/>
    <w:rsid w:val="00E97726"/>
    <w:rsid w:val="00EA0BA8"/>
    <w:rsid w:val="00EA310C"/>
    <w:rsid w:val="00EA3307"/>
    <w:rsid w:val="00EA4C5D"/>
    <w:rsid w:val="00EB0D54"/>
    <w:rsid w:val="00EB14FF"/>
    <w:rsid w:val="00EC368B"/>
    <w:rsid w:val="00EC68C6"/>
    <w:rsid w:val="00EC6BC8"/>
    <w:rsid w:val="00EC6FFB"/>
    <w:rsid w:val="00EC744F"/>
    <w:rsid w:val="00ED08C2"/>
    <w:rsid w:val="00ED6418"/>
    <w:rsid w:val="00ED69D7"/>
    <w:rsid w:val="00EE418B"/>
    <w:rsid w:val="00EE5191"/>
    <w:rsid w:val="00EE5A1C"/>
    <w:rsid w:val="00EF04F4"/>
    <w:rsid w:val="00EF0D54"/>
    <w:rsid w:val="00EF12E8"/>
    <w:rsid w:val="00EF32F3"/>
    <w:rsid w:val="00EF5F4C"/>
    <w:rsid w:val="00EF64C5"/>
    <w:rsid w:val="00EF7592"/>
    <w:rsid w:val="00EF79BB"/>
    <w:rsid w:val="00EF79CE"/>
    <w:rsid w:val="00F0189A"/>
    <w:rsid w:val="00F03ADB"/>
    <w:rsid w:val="00F07F7E"/>
    <w:rsid w:val="00F11CAE"/>
    <w:rsid w:val="00F13784"/>
    <w:rsid w:val="00F14B32"/>
    <w:rsid w:val="00F15C4D"/>
    <w:rsid w:val="00F15DDD"/>
    <w:rsid w:val="00F16629"/>
    <w:rsid w:val="00F168A0"/>
    <w:rsid w:val="00F179E9"/>
    <w:rsid w:val="00F217B7"/>
    <w:rsid w:val="00F225EA"/>
    <w:rsid w:val="00F27B8B"/>
    <w:rsid w:val="00F31B29"/>
    <w:rsid w:val="00F353D2"/>
    <w:rsid w:val="00F3566B"/>
    <w:rsid w:val="00F40160"/>
    <w:rsid w:val="00F439F4"/>
    <w:rsid w:val="00F43EE7"/>
    <w:rsid w:val="00F45EA0"/>
    <w:rsid w:val="00F50AA2"/>
    <w:rsid w:val="00F51B37"/>
    <w:rsid w:val="00F51D0D"/>
    <w:rsid w:val="00F51F7F"/>
    <w:rsid w:val="00F56B39"/>
    <w:rsid w:val="00F56DA7"/>
    <w:rsid w:val="00F600BF"/>
    <w:rsid w:val="00F61289"/>
    <w:rsid w:val="00F613FE"/>
    <w:rsid w:val="00F615D0"/>
    <w:rsid w:val="00F62074"/>
    <w:rsid w:val="00F624FE"/>
    <w:rsid w:val="00F644A2"/>
    <w:rsid w:val="00F64709"/>
    <w:rsid w:val="00F647E4"/>
    <w:rsid w:val="00F72776"/>
    <w:rsid w:val="00F775E0"/>
    <w:rsid w:val="00F77693"/>
    <w:rsid w:val="00F80FE4"/>
    <w:rsid w:val="00F82B85"/>
    <w:rsid w:val="00F84151"/>
    <w:rsid w:val="00F8489C"/>
    <w:rsid w:val="00F91EBB"/>
    <w:rsid w:val="00F91F18"/>
    <w:rsid w:val="00F92C72"/>
    <w:rsid w:val="00F93FFB"/>
    <w:rsid w:val="00F95683"/>
    <w:rsid w:val="00F97454"/>
    <w:rsid w:val="00FA53AA"/>
    <w:rsid w:val="00FA57F0"/>
    <w:rsid w:val="00FB099A"/>
    <w:rsid w:val="00FB673A"/>
    <w:rsid w:val="00FC1BBE"/>
    <w:rsid w:val="00FC2FF8"/>
    <w:rsid w:val="00FC5130"/>
    <w:rsid w:val="00FC6BED"/>
    <w:rsid w:val="00FC6C4C"/>
    <w:rsid w:val="00FD41D3"/>
    <w:rsid w:val="00FD5115"/>
    <w:rsid w:val="00FE0C29"/>
    <w:rsid w:val="00FE2411"/>
    <w:rsid w:val="00FE3015"/>
    <w:rsid w:val="00FE4C5A"/>
    <w:rsid w:val="00FE5030"/>
    <w:rsid w:val="00FE5066"/>
    <w:rsid w:val="00FE5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6A71C"/>
  <w15:docId w15:val="{6D6E2919-7857-4362-86C7-4BC18657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452"/>
    <w:pPr>
      <w:spacing w:before="60" w:after="60"/>
    </w:pPr>
    <w:rPr>
      <w:sz w:val="24"/>
      <w:lang w:val="en-AU" w:eastAsia="tr-TR"/>
    </w:rPr>
  </w:style>
  <w:style w:type="paragraph" w:styleId="Balk1">
    <w:name w:val="heading 1"/>
    <w:basedOn w:val="Normal"/>
    <w:next w:val="Normal"/>
    <w:autoRedefine/>
    <w:qFormat/>
    <w:rsid w:val="00CB0452"/>
    <w:pPr>
      <w:keepNext/>
      <w:spacing w:before="120" w:after="0"/>
      <w:jc w:val="both"/>
      <w:outlineLvl w:val="0"/>
    </w:pPr>
    <w:rPr>
      <w:b/>
      <w:lang w:val="tr-TR"/>
    </w:rPr>
  </w:style>
  <w:style w:type="paragraph" w:styleId="Balk2">
    <w:name w:val="heading 2"/>
    <w:basedOn w:val="Normal"/>
    <w:next w:val="Normal"/>
    <w:link w:val="Balk2Char"/>
    <w:qFormat/>
    <w:rsid w:val="004360CB"/>
    <w:pPr>
      <w:keepNext/>
      <w:ind w:left="1003" w:hanging="283"/>
      <w:outlineLvl w:val="1"/>
    </w:pPr>
    <w:rPr>
      <w:rFonts w:ascii="Calibri" w:hAnsi="Calibri"/>
      <w:b/>
      <w:lang w:val="tr-TR"/>
    </w:rPr>
  </w:style>
  <w:style w:type="paragraph" w:styleId="Balk3">
    <w:name w:val="heading 3"/>
    <w:basedOn w:val="Normal"/>
    <w:next w:val="Normal"/>
    <w:qFormat/>
    <w:rsid w:val="00CB0452"/>
    <w:pPr>
      <w:keepNext/>
      <w:outlineLvl w:val="2"/>
    </w:pPr>
    <w:rPr>
      <w:b/>
      <w:sz w:val="22"/>
      <w:lang w:val="tr-TR"/>
    </w:rPr>
  </w:style>
  <w:style w:type="paragraph" w:styleId="Balk4">
    <w:name w:val="heading 4"/>
    <w:basedOn w:val="Normal"/>
    <w:next w:val="Normal"/>
    <w:qFormat/>
    <w:rsid w:val="00CB0452"/>
    <w:pPr>
      <w:keepNext/>
      <w:jc w:val="both"/>
      <w:outlineLvl w:val="3"/>
    </w:pPr>
    <w:rPr>
      <w:b/>
      <w:sz w:val="22"/>
      <w:lang w:val="tr-TR"/>
    </w:rPr>
  </w:style>
  <w:style w:type="paragraph" w:styleId="Balk5">
    <w:name w:val="heading 5"/>
    <w:basedOn w:val="Normal"/>
    <w:next w:val="Normal"/>
    <w:qFormat/>
    <w:rsid w:val="00CB0452"/>
    <w:pPr>
      <w:keepNext/>
      <w:jc w:val="center"/>
      <w:outlineLvl w:val="4"/>
    </w:pPr>
    <w:rPr>
      <w:b/>
      <w:sz w:val="22"/>
      <w:lang w:val="tr-TR"/>
    </w:rPr>
  </w:style>
  <w:style w:type="paragraph" w:styleId="Balk6">
    <w:name w:val="heading 6"/>
    <w:basedOn w:val="Normal"/>
    <w:next w:val="Normal"/>
    <w:qFormat/>
    <w:rsid w:val="00CB0452"/>
    <w:pPr>
      <w:keepNext/>
      <w:spacing w:line="360" w:lineRule="auto"/>
      <w:ind w:left="3544"/>
      <w:jc w:val="both"/>
      <w:outlineLvl w:val="5"/>
    </w:pPr>
    <w:rPr>
      <w:b/>
      <w:sz w:val="22"/>
      <w:lang w:val="tr-TR"/>
    </w:rPr>
  </w:style>
  <w:style w:type="paragraph" w:styleId="Balk7">
    <w:name w:val="heading 7"/>
    <w:basedOn w:val="Normal"/>
    <w:next w:val="Normal"/>
    <w:qFormat/>
    <w:rsid w:val="00CB0452"/>
    <w:pPr>
      <w:keepNext/>
      <w:jc w:val="center"/>
      <w:outlineLvl w:val="6"/>
    </w:pPr>
    <w:rPr>
      <w:b/>
      <w:sz w:val="28"/>
      <w:szCs w:val="18"/>
      <w:lang w:val="fr-FR"/>
    </w:rPr>
  </w:style>
  <w:style w:type="paragraph" w:styleId="Balk8">
    <w:name w:val="heading 8"/>
    <w:basedOn w:val="Normal"/>
    <w:next w:val="Normal"/>
    <w:qFormat/>
    <w:rsid w:val="00CB0452"/>
    <w:pPr>
      <w:keepNext/>
      <w:spacing w:before="0" w:after="0"/>
      <w:outlineLvl w:val="7"/>
    </w:pPr>
    <w:rPr>
      <w:b/>
      <w:sz w:val="20"/>
      <w:lang w:val="tr-TR"/>
    </w:rPr>
  </w:style>
  <w:style w:type="paragraph" w:styleId="Balk9">
    <w:name w:val="heading 9"/>
    <w:basedOn w:val="Normal"/>
    <w:next w:val="Normal"/>
    <w:qFormat/>
    <w:rsid w:val="00CB0452"/>
    <w:pPr>
      <w:keepNext/>
      <w:spacing w:before="0" w:after="240"/>
      <w:ind w:left="846" w:right="540" w:firstLine="594"/>
      <w:jc w:val="center"/>
      <w:outlineLvl w:val="8"/>
    </w:pPr>
    <w:rPr>
      <w:rFonts w:ascii="Arial" w:hAnsi="Arial"/>
      <w:b/>
      <w:color w:val="000000"/>
      <w:sz w:val="2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B0452"/>
    <w:pPr>
      <w:tabs>
        <w:tab w:val="center" w:pos="4153"/>
        <w:tab w:val="right" w:pos="8306"/>
      </w:tabs>
    </w:pPr>
  </w:style>
  <w:style w:type="paragraph" w:styleId="AltBilgi">
    <w:name w:val="footer"/>
    <w:basedOn w:val="Normal"/>
    <w:link w:val="AltBilgiChar"/>
    <w:uiPriority w:val="99"/>
    <w:rsid w:val="00CB0452"/>
    <w:pPr>
      <w:tabs>
        <w:tab w:val="center" w:pos="4153"/>
        <w:tab w:val="right" w:pos="8306"/>
      </w:tabs>
    </w:pPr>
  </w:style>
  <w:style w:type="character" w:styleId="SayfaNumaras">
    <w:name w:val="page number"/>
    <w:basedOn w:val="VarsaylanParagrafYazTipi"/>
    <w:rsid w:val="00CB0452"/>
  </w:style>
  <w:style w:type="paragraph" w:styleId="KonuBal">
    <w:name w:val="Title"/>
    <w:basedOn w:val="Normal"/>
    <w:qFormat/>
    <w:rsid w:val="00CB0452"/>
    <w:pPr>
      <w:jc w:val="center"/>
    </w:pPr>
    <w:rPr>
      <w:b/>
      <w:sz w:val="22"/>
      <w:lang w:val="tr-TR"/>
    </w:rPr>
  </w:style>
  <w:style w:type="paragraph" w:styleId="GvdeMetni">
    <w:name w:val="Body Text"/>
    <w:basedOn w:val="Normal"/>
    <w:rsid w:val="00CB0452"/>
    <w:pPr>
      <w:jc w:val="both"/>
    </w:pPr>
    <w:rPr>
      <w:sz w:val="22"/>
      <w:lang w:val="tr-TR"/>
    </w:rPr>
  </w:style>
  <w:style w:type="paragraph" w:styleId="GvdeMetniGirintisi">
    <w:name w:val="Body Text Indent"/>
    <w:basedOn w:val="Normal"/>
    <w:rsid w:val="00CB0452"/>
    <w:pPr>
      <w:ind w:left="2835"/>
    </w:pPr>
    <w:rPr>
      <w:b/>
      <w:sz w:val="22"/>
    </w:rPr>
  </w:style>
  <w:style w:type="paragraph" w:styleId="GvdeMetni2">
    <w:name w:val="Body Text 2"/>
    <w:basedOn w:val="Normal"/>
    <w:rsid w:val="00CB0452"/>
    <w:pPr>
      <w:jc w:val="center"/>
    </w:pPr>
    <w:rPr>
      <w:sz w:val="22"/>
      <w:lang w:val="tr-TR"/>
    </w:rPr>
  </w:style>
  <w:style w:type="paragraph" w:styleId="Liste">
    <w:name w:val="List"/>
    <w:basedOn w:val="Normal"/>
    <w:rsid w:val="00CB0452"/>
    <w:pPr>
      <w:ind w:left="283" w:hanging="283"/>
    </w:pPr>
  </w:style>
  <w:style w:type="paragraph" w:styleId="ListeMaddemi2">
    <w:name w:val="List Bullet 2"/>
    <w:basedOn w:val="Normal"/>
    <w:autoRedefine/>
    <w:rsid w:val="00CB0452"/>
    <w:pPr>
      <w:numPr>
        <w:numId w:val="1"/>
      </w:numPr>
    </w:pPr>
  </w:style>
  <w:style w:type="paragraph" w:styleId="ListeDevam2">
    <w:name w:val="List Continue 2"/>
    <w:basedOn w:val="Normal"/>
    <w:rsid w:val="00CB0452"/>
    <w:pPr>
      <w:spacing w:after="120"/>
      <w:ind w:left="566"/>
    </w:pPr>
  </w:style>
  <w:style w:type="paragraph" w:styleId="GvdeMetniGirintisi3">
    <w:name w:val="Body Text Indent 3"/>
    <w:basedOn w:val="Normal"/>
    <w:rsid w:val="00CB0452"/>
    <w:pPr>
      <w:spacing w:line="360" w:lineRule="auto"/>
      <w:ind w:firstLine="720"/>
      <w:jc w:val="both"/>
    </w:pPr>
  </w:style>
  <w:style w:type="paragraph" w:styleId="GvdeMetni3">
    <w:name w:val="Body Text 3"/>
    <w:basedOn w:val="Normal"/>
    <w:rsid w:val="00CB0452"/>
    <w:pPr>
      <w:spacing w:before="0" w:after="0"/>
      <w:jc w:val="both"/>
    </w:pPr>
  </w:style>
  <w:style w:type="paragraph" w:styleId="GvdeMetniGirintisi2">
    <w:name w:val="Body Text Indent 2"/>
    <w:basedOn w:val="Normal"/>
    <w:rsid w:val="00CB0452"/>
    <w:pPr>
      <w:spacing w:before="0" w:after="0"/>
      <w:ind w:left="360"/>
      <w:jc w:val="both"/>
    </w:pPr>
    <w:rPr>
      <w:sz w:val="22"/>
      <w:lang w:val="tr-TR"/>
    </w:rPr>
  </w:style>
  <w:style w:type="paragraph" w:styleId="BalonMetni">
    <w:name w:val="Balloon Text"/>
    <w:basedOn w:val="Normal"/>
    <w:semiHidden/>
    <w:rsid w:val="00CB0452"/>
    <w:rPr>
      <w:rFonts w:ascii="Tahoma" w:hAnsi="Tahoma" w:cs="Tahoma"/>
      <w:sz w:val="16"/>
      <w:szCs w:val="16"/>
    </w:rPr>
  </w:style>
  <w:style w:type="paragraph" w:styleId="bekMetni">
    <w:name w:val="Block Text"/>
    <w:basedOn w:val="Normal"/>
    <w:rsid w:val="00CB0452"/>
    <w:pPr>
      <w:tabs>
        <w:tab w:val="left" w:pos="142"/>
        <w:tab w:val="left" w:pos="10440"/>
        <w:tab w:val="left" w:pos="10620"/>
      </w:tabs>
      <w:spacing w:before="0" w:after="240"/>
      <w:ind w:left="993" w:right="810" w:firstLine="630"/>
      <w:jc w:val="both"/>
    </w:pPr>
    <w:rPr>
      <w:rFonts w:ascii="Arial" w:hAnsi="Arial"/>
      <w:color w:val="000000"/>
      <w:lang w:val="tr-TR" w:eastAsia="en-US"/>
    </w:rPr>
  </w:style>
  <w:style w:type="paragraph" w:styleId="NormalWeb">
    <w:name w:val="Normal (Web)"/>
    <w:basedOn w:val="Normal"/>
    <w:rsid w:val="00CB0452"/>
    <w:pPr>
      <w:spacing w:before="100" w:beforeAutospacing="1" w:after="100" w:afterAutospacing="1"/>
    </w:pPr>
    <w:rPr>
      <w:szCs w:val="24"/>
      <w:lang w:val="tr-TR"/>
    </w:rPr>
  </w:style>
  <w:style w:type="character" w:styleId="Gl">
    <w:name w:val="Strong"/>
    <w:qFormat/>
    <w:rsid w:val="00CB0452"/>
    <w:rPr>
      <w:b/>
      <w:bCs/>
    </w:rPr>
  </w:style>
  <w:style w:type="paragraph" w:customStyle="1" w:styleId="3dmsonormal">
    <w:name w:val="3dmsonormal"/>
    <w:basedOn w:val="Normal"/>
    <w:rsid w:val="00CB0452"/>
    <w:pPr>
      <w:spacing w:before="100" w:beforeAutospacing="1" w:after="100" w:afterAutospacing="1"/>
    </w:pPr>
    <w:rPr>
      <w:szCs w:val="24"/>
      <w:lang w:val="tr-TR"/>
    </w:rPr>
  </w:style>
  <w:style w:type="paragraph" w:styleId="T1">
    <w:name w:val="toc 1"/>
    <w:basedOn w:val="Normal"/>
    <w:next w:val="Normal"/>
    <w:autoRedefine/>
    <w:semiHidden/>
    <w:rsid w:val="00CB0452"/>
    <w:pPr>
      <w:spacing w:before="120" w:after="0"/>
    </w:pPr>
    <w:rPr>
      <w:b/>
      <w:bCs/>
      <w:i/>
      <w:iCs/>
      <w:szCs w:val="24"/>
    </w:rPr>
  </w:style>
  <w:style w:type="paragraph" w:styleId="T2">
    <w:name w:val="toc 2"/>
    <w:basedOn w:val="Normal"/>
    <w:next w:val="Normal"/>
    <w:autoRedefine/>
    <w:uiPriority w:val="39"/>
    <w:rsid w:val="00CB0452"/>
    <w:pPr>
      <w:spacing w:before="120" w:after="0"/>
      <w:ind w:left="240"/>
    </w:pPr>
    <w:rPr>
      <w:b/>
      <w:bCs/>
      <w:sz w:val="22"/>
      <w:szCs w:val="22"/>
    </w:rPr>
  </w:style>
  <w:style w:type="paragraph" w:styleId="T3">
    <w:name w:val="toc 3"/>
    <w:basedOn w:val="Normal"/>
    <w:next w:val="Normal"/>
    <w:autoRedefine/>
    <w:semiHidden/>
    <w:rsid w:val="00CB0452"/>
    <w:pPr>
      <w:spacing w:before="0" w:after="0"/>
      <w:ind w:left="480"/>
    </w:pPr>
    <w:rPr>
      <w:sz w:val="20"/>
    </w:rPr>
  </w:style>
  <w:style w:type="paragraph" w:styleId="T4">
    <w:name w:val="toc 4"/>
    <w:basedOn w:val="Normal"/>
    <w:next w:val="Normal"/>
    <w:autoRedefine/>
    <w:semiHidden/>
    <w:rsid w:val="00CB0452"/>
    <w:pPr>
      <w:spacing w:before="0" w:after="0"/>
      <w:ind w:left="720"/>
    </w:pPr>
    <w:rPr>
      <w:sz w:val="20"/>
    </w:rPr>
  </w:style>
  <w:style w:type="paragraph" w:styleId="T5">
    <w:name w:val="toc 5"/>
    <w:basedOn w:val="Normal"/>
    <w:next w:val="Normal"/>
    <w:autoRedefine/>
    <w:semiHidden/>
    <w:rsid w:val="00CB0452"/>
    <w:pPr>
      <w:spacing w:before="0" w:after="0"/>
      <w:ind w:left="960"/>
    </w:pPr>
    <w:rPr>
      <w:sz w:val="20"/>
    </w:rPr>
  </w:style>
  <w:style w:type="paragraph" w:styleId="T6">
    <w:name w:val="toc 6"/>
    <w:basedOn w:val="Normal"/>
    <w:next w:val="Normal"/>
    <w:autoRedefine/>
    <w:semiHidden/>
    <w:rsid w:val="00CB0452"/>
    <w:pPr>
      <w:spacing w:before="0" w:after="0"/>
      <w:ind w:left="1200"/>
    </w:pPr>
    <w:rPr>
      <w:sz w:val="20"/>
    </w:rPr>
  </w:style>
  <w:style w:type="paragraph" w:styleId="T7">
    <w:name w:val="toc 7"/>
    <w:basedOn w:val="Normal"/>
    <w:next w:val="Normal"/>
    <w:autoRedefine/>
    <w:semiHidden/>
    <w:rsid w:val="00CB0452"/>
    <w:pPr>
      <w:spacing w:before="0" w:after="0"/>
      <w:ind w:left="1440"/>
    </w:pPr>
    <w:rPr>
      <w:sz w:val="20"/>
    </w:rPr>
  </w:style>
  <w:style w:type="paragraph" w:styleId="T8">
    <w:name w:val="toc 8"/>
    <w:basedOn w:val="Normal"/>
    <w:next w:val="Normal"/>
    <w:autoRedefine/>
    <w:semiHidden/>
    <w:rsid w:val="00CB0452"/>
    <w:pPr>
      <w:spacing w:before="0" w:after="0"/>
      <w:ind w:left="1680"/>
    </w:pPr>
    <w:rPr>
      <w:sz w:val="20"/>
    </w:rPr>
  </w:style>
  <w:style w:type="paragraph" w:styleId="T9">
    <w:name w:val="toc 9"/>
    <w:basedOn w:val="Normal"/>
    <w:next w:val="Normal"/>
    <w:autoRedefine/>
    <w:semiHidden/>
    <w:rsid w:val="00CB0452"/>
    <w:pPr>
      <w:spacing w:before="0" w:after="0"/>
      <w:ind w:left="1920"/>
    </w:pPr>
    <w:rPr>
      <w:sz w:val="20"/>
    </w:rPr>
  </w:style>
  <w:style w:type="paragraph" w:styleId="Dizin1">
    <w:name w:val="index 1"/>
    <w:basedOn w:val="Normal"/>
    <w:next w:val="Normal"/>
    <w:autoRedefine/>
    <w:semiHidden/>
    <w:rsid w:val="00CB0452"/>
    <w:pPr>
      <w:spacing w:before="0" w:after="0"/>
      <w:ind w:left="200" w:hanging="200"/>
    </w:pPr>
    <w:rPr>
      <w:sz w:val="20"/>
      <w:lang w:val="tr-TR"/>
    </w:rPr>
  </w:style>
  <w:style w:type="paragraph" w:styleId="Dizin2">
    <w:name w:val="index 2"/>
    <w:basedOn w:val="Normal"/>
    <w:next w:val="Normal"/>
    <w:autoRedefine/>
    <w:semiHidden/>
    <w:rsid w:val="00CB0452"/>
    <w:pPr>
      <w:spacing w:before="0" w:after="0"/>
      <w:ind w:left="400" w:hanging="200"/>
    </w:pPr>
    <w:rPr>
      <w:sz w:val="20"/>
      <w:lang w:val="tr-TR"/>
    </w:rPr>
  </w:style>
  <w:style w:type="paragraph" w:styleId="Dizin3">
    <w:name w:val="index 3"/>
    <w:basedOn w:val="Normal"/>
    <w:next w:val="Normal"/>
    <w:autoRedefine/>
    <w:semiHidden/>
    <w:rsid w:val="001554E1"/>
    <w:pPr>
      <w:spacing w:before="0" w:after="0"/>
      <w:ind w:left="292"/>
    </w:pPr>
    <w:rPr>
      <w:rFonts w:ascii="Arial" w:hAnsi="Arial" w:cs="Arial"/>
      <w:b/>
      <w:bCs/>
      <w:color w:val="000000"/>
      <w:sz w:val="22"/>
      <w:lang w:val="tr-TR"/>
    </w:rPr>
  </w:style>
  <w:style w:type="paragraph" w:styleId="Dizin4">
    <w:name w:val="index 4"/>
    <w:basedOn w:val="Normal"/>
    <w:next w:val="Normal"/>
    <w:autoRedefine/>
    <w:semiHidden/>
    <w:rsid w:val="00CB0452"/>
    <w:pPr>
      <w:spacing w:before="0" w:after="0"/>
      <w:ind w:left="800" w:hanging="200"/>
    </w:pPr>
    <w:rPr>
      <w:sz w:val="20"/>
      <w:lang w:val="tr-TR"/>
    </w:rPr>
  </w:style>
  <w:style w:type="paragraph" w:styleId="Dizin5">
    <w:name w:val="index 5"/>
    <w:basedOn w:val="Normal"/>
    <w:next w:val="Normal"/>
    <w:autoRedefine/>
    <w:semiHidden/>
    <w:rsid w:val="00CB0452"/>
    <w:pPr>
      <w:spacing w:before="0" w:after="0"/>
      <w:ind w:left="1000" w:hanging="200"/>
    </w:pPr>
    <w:rPr>
      <w:lang w:val="tr-TR"/>
    </w:rPr>
  </w:style>
  <w:style w:type="paragraph" w:styleId="Dizin6">
    <w:name w:val="index 6"/>
    <w:basedOn w:val="Normal"/>
    <w:next w:val="Normal"/>
    <w:autoRedefine/>
    <w:semiHidden/>
    <w:rsid w:val="00CB0452"/>
    <w:pPr>
      <w:spacing w:before="0" w:after="0"/>
      <w:ind w:left="1200" w:hanging="200"/>
    </w:pPr>
    <w:rPr>
      <w:sz w:val="20"/>
      <w:lang w:val="tr-TR"/>
    </w:rPr>
  </w:style>
  <w:style w:type="paragraph" w:styleId="Dizin7">
    <w:name w:val="index 7"/>
    <w:basedOn w:val="Normal"/>
    <w:next w:val="Normal"/>
    <w:autoRedefine/>
    <w:semiHidden/>
    <w:rsid w:val="00CB0452"/>
    <w:pPr>
      <w:spacing w:before="0" w:after="0"/>
      <w:ind w:left="1400" w:hanging="200"/>
    </w:pPr>
    <w:rPr>
      <w:sz w:val="20"/>
      <w:lang w:val="tr-TR"/>
    </w:rPr>
  </w:style>
  <w:style w:type="paragraph" w:styleId="Dizin8">
    <w:name w:val="index 8"/>
    <w:basedOn w:val="Normal"/>
    <w:next w:val="Normal"/>
    <w:autoRedefine/>
    <w:semiHidden/>
    <w:rsid w:val="00CB0452"/>
    <w:pPr>
      <w:spacing w:before="0" w:after="0"/>
      <w:ind w:left="1600" w:hanging="200"/>
    </w:pPr>
    <w:rPr>
      <w:sz w:val="20"/>
      <w:lang w:val="tr-TR"/>
    </w:rPr>
  </w:style>
  <w:style w:type="paragraph" w:styleId="Dizin9">
    <w:name w:val="index 9"/>
    <w:basedOn w:val="Normal"/>
    <w:next w:val="Normal"/>
    <w:autoRedefine/>
    <w:semiHidden/>
    <w:rsid w:val="00CB0452"/>
    <w:pPr>
      <w:spacing w:before="0" w:after="0"/>
      <w:ind w:left="1800" w:hanging="200"/>
    </w:pPr>
    <w:rPr>
      <w:sz w:val="20"/>
      <w:lang w:val="tr-TR"/>
    </w:rPr>
  </w:style>
  <w:style w:type="paragraph" w:styleId="DizinBal">
    <w:name w:val="index heading"/>
    <w:basedOn w:val="Normal"/>
    <w:next w:val="Dizin1"/>
    <w:semiHidden/>
    <w:rsid w:val="00CB0452"/>
    <w:pPr>
      <w:spacing w:before="0" w:after="0"/>
    </w:pPr>
    <w:rPr>
      <w:sz w:val="20"/>
      <w:lang w:val="tr-TR"/>
    </w:rPr>
  </w:style>
  <w:style w:type="paragraph" w:customStyle="1" w:styleId="bekMetni1">
    <w:name w:val="Öbek Metni1"/>
    <w:basedOn w:val="Normal"/>
    <w:rsid w:val="00CB0452"/>
    <w:pPr>
      <w:suppressAutoHyphens/>
      <w:spacing w:before="0"/>
      <w:ind w:left="284" w:right="539" w:firstLine="424"/>
      <w:jc w:val="both"/>
    </w:pPr>
    <w:rPr>
      <w:rFonts w:ascii="Garamond" w:hAnsi="Garamond"/>
      <w:i/>
      <w:color w:val="000000"/>
      <w:sz w:val="28"/>
      <w:lang w:val="tr-TR" w:eastAsia="ar-SA"/>
    </w:rPr>
  </w:style>
  <w:style w:type="paragraph" w:customStyle="1" w:styleId="AltKonuBal1">
    <w:name w:val="Alt Konu Başlığı1"/>
    <w:basedOn w:val="Normal"/>
    <w:qFormat/>
    <w:rsid w:val="00CB0452"/>
    <w:pPr>
      <w:spacing w:before="0"/>
      <w:jc w:val="center"/>
      <w:outlineLvl w:val="1"/>
    </w:pPr>
    <w:rPr>
      <w:rFonts w:ascii="Arial" w:hAnsi="Arial" w:cs="Arial"/>
      <w:szCs w:val="24"/>
      <w:lang w:val="tr-TR"/>
    </w:rPr>
  </w:style>
  <w:style w:type="paragraph" w:customStyle="1" w:styleId="Default">
    <w:name w:val="Default"/>
    <w:rsid w:val="00CB0452"/>
    <w:pPr>
      <w:autoSpaceDE w:val="0"/>
      <w:autoSpaceDN w:val="0"/>
      <w:adjustRightInd w:val="0"/>
    </w:pPr>
    <w:rPr>
      <w:rFonts w:ascii="Tahoma" w:hAnsi="Tahoma" w:cs="Tahoma"/>
      <w:color w:val="000000"/>
      <w:sz w:val="24"/>
      <w:szCs w:val="24"/>
      <w:lang w:val="tr-TR" w:eastAsia="tr-TR"/>
    </w:rPr>
  </w:style>
  <w:style w:type="character" w:styleId="Kpr">
    <w:name w:val="Hyperlink"/>
    <w:uiPriority w:val="99"/>
    <w:rsid w:val="00CB0452"/>
    <w:rPr>
      <w:color w:val="0000FF"/>
      <w:u w:val="single"/>
    </w:rPr>
  </w:style>
  <w:style w:type="character" w:styleId="zlenenKpr">
    <w:name w:val="FollowedHyperlink"/>
    <w:rsid w:val="00CB0452"/>
    <w:rPr>
      <w:color w:val="800080"/>
      <w:u w:val="single"/>
    </w:rPr>
  </w:style>
  <w:style w:type="paragraph" w:styleId="ResimYazs">
    <w:name w:val="caption"/>
    <w:basedOn w:val="Normal"/>
    <w:next w:val="Normal"/>
    <w:qFormat/>
    <w:rsid w:val="00CB0452"/>
    <w:pPr>
      <w:jc w:val="both"/>
    </w:pPr>
    <w:rPr>
      <w:rFonts w:ascii="Arial" w:hAnsi="Arial" w:cs="Arial"/>
      <w:b/>
      <w:bCs/>
      <w:lang w:val="de-DE"/>
    </w:rPr>
  </w:style>
  <w:style w:type="paragraph" w:styleId="ListeParagraf">
    <w:name w:val="List Paragraph"/>
    <w:basedOn w:val="Normal"/>
    <w:uiPriority w:val="34"/>
    <w:qFormat/>
    <w:rsid w:val="00CB0452"/>
    <w:pPr>
      <w:ind w:left="708"/>
    </w:pPr>
  </w:style>
  <w:style w:type="character" w:customStyle="1" w:styleId="stBilgiChar">
    <w:name w:val="Üst Bilgi Char"/>
    <w:link w:val="stBilgi"/>
    <w:rsid w:val="00E71592"/>
    <w:rPr>
      <w:sz w:val="24"/>
      <w:lang w:val="en-AU" w:eastAsia="tr-TR" w:bidi="ar-SA"/>
    </w:rPr>
  </w:style>
  <w:style w:type="character" w:customStyle="1" w:styleId="CharChar9">
    <w:name w:val="Char Char9"/>
    <w:locked/>
    <w:rsid w:val="00F62074"/>
    <w:rPr>
      <w:sz w:val="24"/>
      <w:szCs w:val="24"/>
      <w:lang w:val="en-AU"/>
    </w:rPr>
  </w:style>
  <w:style w:type="paragraph" w:customStyle="1" w:styleId="TextCharChar">
    <w:name w:val="Text Char Char"/>
    <w:basedOn w:val="Normal"/>
    <w:link w:val="TextCharCharChar"/>
    <w:rsid w:val="00B557B3"/>
    <w:pPr>
      <w:spacing w:before="0" w:after="120" w:line="280" w:lineRule="atLeast"/>
    </w:pPr>
    <w:rPr>
      <w:rFonts w:ascii="Arial" w:hAnsi="Arial"/>
      <w:sz w:val="22"/>
      <w:szCs w:val="24"/>
      <w:lang w:val="tr-TR"/>
    </w:rPr>
  </w:style>
  <w:style w:type="character" w:customStyle="1" w:styleId="TextCharCharChar">
    <w:name w:val="Text Char Char Char"/>
    <w:link w:val="TextCharChar"/>
    <w:rsid w:val="00B557B3"/>
    <w:rPr>
      <w:rFonts w:ascii="Arial" w:hAnsi="Arial"/>
      <w:sz w:val="22"/>
      <w:szCs w:val="24"/>
    </w:rPr>
  </w:style>
  <w:style w:type="paragraph" w:customStyle="1" w:styleId="Text">
    <w:name w:val="Text"/>
    <w:basedOn w:val="Normal"/>
    <w:rsid w:val="00B557B3"/>
    <w:pPr>
      <w:spacing w:before="0" w:after="120" w:line="280" w:lineRule="atLeast"/>
    </w:pPr>
    <w:rPr>
      <w:rFonts w:ascii="Arial" w:hAnsi="Arial"/>
      <w:sz w:val="22"/>
      <w:szCs w:val="24"/>
      <w:lang w:val="tr-TR"/>
    </w:rPr>
  </w:style>
  <w:style w:type="table" w:styleId="Tabloada">
    <w:name w:val="Table Contemporary"/>
    <w:basedOn w:val="NormalTablo"/>
    <w:rsid w:val="00B557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NormalYaz">
    <w:name w:val="3-Normal Yazı"/>
    <w:rsid w:val="0022103F"/>
    <w:pPr>
      <w:tabs>
        <w:tab w:val="left" w:pos="566"/>
      </w:tabs>
      <w:jc w:val="both"/>
    </w:pPr>
    <w:rPr>
      <w:rFonts w:eastAsia="ヒラギノ明朝 Pro W3" w:hAnsi="Times"/>
      <w:sz w:val="19"/>
      <w:lang w:val="tr-TR"/>
    </w:rPr>
  </w:style>
  <w:style w:type="paragraph" w:customStyle="1" w:styleId="DecimalAligned">
    <w:name w:val="Decimal Aligned"/>
    <w:basedOn w:val="Normal"/>
    <w:uiPriority w:val="40"/>
    <w:qFormat/>
    <w:rsid w:val="00927E77"/>
    <w:pPr>
      <w:tabs>
        <w:tab w:val="decimal" w:pos="360"/>
      </w:tabs>
      <w:spacing w:before="0" w:after="200" w:line="276" w:lineRule="auto"/>
    </w:pPr>
    <w:rPr>
      <w:rFonts w:ascii="Calibri" w:hAnsi="Calibri"/>
      <w:sz w:val="22"/>
      <w:szCs w:val="22"/>
      <w:lang w:val="en-US" w:eastAsia="en-US"/>
    </w:rPr>
  </w:style>
  <w:style w:type="table" w:styleId="TabloKlavuzu">
    <w:name w:val="Table Grid"/>
    <w:basedOn w:val="NormalTablo"/>
    <w:rsid w:val="006D5EF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semiHidden/>
    <w:unhideWhenUsed/>
    <w:rsid w:val="00FE567D"/>
    <w:rPr>
      <w:sz w:val="16"/>
      <w:szCs w:val="16"/>
    </w:rPr>
  </w:style>
  <w:style w:type="paragraph" w:styleId="AklamaMetni">
    <w:name w:val="annotation text"/>
    <w:basedOn w:val="Normal"/>
    <w:link w:val="AklamaMetniChar"/>
    <w:semiHidden/>
    <w:unhideWhenUsed/>
    <w:rsid w:val="00FE567D"/>
    <w:rPr>
      <w:sz w:val="20"/>
    </w:rPr>
  </w:style>
  <w:style w:type="character" w:customStyle="1" w:styleId="AklamaMetniChar">
    <w:name w:val="Açıklama Metni Char"/>
    <w:link w:val="AklamaMetni"/>
    <w:semiHidden/>
    <w:rsid w:val="00FE567D"/>
    <w:rPr>
      <w:lang w:val="en-AU"/>
    </w:rPr>
  </w:style>
  <w:style w:type="paragraph" w:styleId="AklamaKonusu">
    <w:name w:val="annotation subject"/>
    <w:basedOn w:val="AklamaMetni"/>
    <w:next w:val="AklamaMetni"/>
    <w:link w:val="AklamaKonusuChar"/>
    <w:semiHidden/>
    <w:unhideWhenUsed/>
    <w:rsid w:val="00FE567D"/>
    <w:rPr>
      <w:b/>
      <w:bCs/>
    </w:rPr>
  </w:style>
  <w:style w:type="character" w:customStyle="1" w:styleId="AklamaKonusuChar">
    <w:name w:val="Açıklama Konusu Char"/>
    <w:link w:val="AklamaKonusu"/>
    <w:semiHidden/>
    <w:rsid w:val="00FE567D"/>
    <w:rPr>
      <w:b/>
      <w:bCs/>
      <w:lang w:val="en-AU"/>
    </w:rPr>
  </w:style>
  <w:style w:type="paragraph" w:styleId="TBal">
    <w:name w:val="TOC Heading"/>
    <w:basedOn w:val="Balk1"/>
    <w:next w:val="Normal"/>
    <w:uiPriority w:val="39"/>
    <w:unhideWhenUsed/>
    <w:qFormat/>
    <w:rsid w:val="007B0F7D"/>
    <w:pPr>
      <w:keepLines/>
      <w:spacing w:before="240" w:line="259" w:lineRule="auto"/>
      <w:jc w:val="left"/>
      <w:outlineLvl w:val="9"/>
    </w:pPr>
    <w:rPr>
      <w:rFonts w:ascii="Calibri Light" w:hAnsi="Calibri Light"/>
      <w:b w:val="0"/>
      <w:color w:val="2E74B5"/>
      <w:sz w:val="32"/>
      <w:szCs w:val="32"/>
    </w:rPr>
  </w:style>
  <w:style w:type="character" w:customStyle="1" w:styleId="AltBilgiChar">
    <w:name w:val="Alt Bilgi Char"/>
    <w:link w:val="AltBilgi"/>
    <w:uiPriority w:val="99"/>
    <w:rsid w:val="008621B0"/>
    <w:rPr>
      <w:sz w:val="24"/>
      <w:lang w:val="en-AU"/>
    </w:rPr>
  </w:style>
  <w:style w:type="character" w:styleId="YerTutucuMetni">
    <w:name w:val="Placeholder Text"/>
    <w:uiPriority w:val="99"/>
    <w:semiHidden/>
    <w:rsid w:val="00F624FE"/>
    <w:rPr>
      <w:color w:val="808080"/>
    </w:rPr>
  </w:style>
  <w:style w:type="character" w:styleId="zmlenmeyenBahsetme">
    <w:name w:val="Unresolved Mention"/>
    <w:uiPriority w:val="99"/>
    <w:semiHidden/>
    <w:unhideWhenUsed/>
    <w:rsid w:val="001245DF"/>
    <w:rPr>
      <w:color w:val="605E5C"/>
      <w:shd w:val="clear" w:color="auto" w:fill="E1DFDD"/>
    </w:rPr>
  </w:style>
  <w:style w:type="paragraph" w:styleId="Dzeltme">
    <w:name w:val="Revision"/>
    <w:hidden/>
    <w:uiPriority w:val="99"/>
    <w:semiHidden/>
    <w:rsid w:val="00501C9C"/>
    <w:rPr>
      <w:sz w:val="24"/>
      <w:lang w:val="en-AU" w:eastAsia="tr-TR"/>
    </w:rPr>
  </w:style>
  <w:style w:type="character" w:customStyle="1" w:styleId="Balk2Char">
    <w:name w:val="Başlık 2 Char"/>
    <w:basedOn w:val="VarsaylanParagrafYazTipi"/>
    <w:link w:val="Balk2"/>
    <w:rsid w:val="00825368"/>
    <w:rPr>
      <w:rFonts w:ascii="Calibri" w:hAnsi="Calibri"/>
      <w:b/>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06220">
      <w:bodyDiv w:val="1"/>
      <w:marLeft w:val="0"/>
      <w:marRight w:val="0"/>
      <w:marTop w:val="0"/>
      <w:marBottom w:val="0"/>
      <w:divBdr>
        <w:top w:val="none" w:sz="0" w:space="0" w:color="auto"/>
        <w:left w:val="none" w:sz="0" w:space="0" w:color="auto"/>
        <w:bottom w:val="none" w:sz="0" w:space="0" w:color="auto"/>
        <w:right w:val="none" w:sz="0" w:space="0" w:color="auto"/>
      </w:divBdr>
    </w:div>
    <w:div w:id="385032829">
      <w:bodyDiv w:val="1"/>
      <w:marLeft w:val="0"/>
      <w:marRight w:val="0"/>
      <w:marTop w:val="0"/>
      <w:marBottom w:val="0"/>
      <w:divBdr>
        <w:top w:val="none" w:sz="0" w:space="0" w:color="auto"/>
        <w:left w:val="none" w:sz="0" w:space="0" w:color="auto"/>
        <w:bottom w:val="none" w:sz="0" w:space="0" w:color="auto"/>
        <w:right w:val="none" w:sz="0" w:space="0" w:color="auto"/>
      </w:divBdr>
      <w:divsChild>
        <w:div w:id="347563716">
          <w:marLeft w:val="547"/>
          <w:marRight w:val="0"/>
          <w:marTop w:val="0"/>
          <w:marBottom w:val="0"/>
          <w:divBdr>
            <w:top w:val="none" w:sz="0" w:space="0" w:color="auto"/>
            <w:left w:val="none" w:sz="0" w:space="0" w:color="auto"/>
            <w:bottom w:val="none" w:sz="0" w:space="0" w:color="auto"/>
            <w:right w:val="none" w:sz="0" w:space="0" w:color="auto"/>
          </w:divBdr>
        </w:div>
      </w:divsChild>
    </w:div>
    <w:div w:id="63800256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78">
          <w:marLeft w:val="547"/>
          <w:marRight w:val="0"/>
          <w:marTop w:val="0"/>
          <w:marBottom w:val="0"/>
          <w:divBdr>
            <w:top w:val="none" w:sz="0" w:space="0" w:color="auto"/>
            <w:left w:val="none" w:sz="0" w:space="0" w:color="auto"/>
            <w:bottom w:val="none" w:sz="0" w:space="0" w:color="auto"/>
            <w:right w:val="none" w:sz="0" w:space="0" w:color="auto"/>
          </w:divBdr>
        </w:div>
      </w:divsChild>
    </w:div>
    <w:div w:id="879902828">
      <w:bodyDiv w:val="1"/>
      <w:marLeft w:val="0"/>
      <w:marRight w:val="0"/>
      <w:marTop w:val="0"/>
      <w:marBottom w:val="0"/>
      <w:divBdr>
        <w:top w:val="none" w:sz="0" w:space="0" w:color="auto"/>
        <w:left w:val="none" w:sz="0" w:space="0" w:color="auto"/>
        <w:bottom w:val="none" w:sz="0" w:space="0" w:color="auto"/>
        <w:right w:val="none" w:sz="0" w:space="0" w:color="auto"/>
      </w:divBdr>
    </w:div>
    <w:div w:id="908618113">
      <w:bodyDiv w:val="1"/>
      <w:marLeft w:val="0"/>
      <w:marRight w:val="0"/>
      <w:marTop w:val="0"/>
      <w:marBottom w:val="0"/>
      <w:divBdr>
        <w:top w:val="none" w:sz="0" w:space="0" w:color="auto"/>
        <w:left w:val="none" w:sz="0" w:space="0" w:color="auto"/>
        <w:bottom w:val="none" w:sz="0" w:space="0" w:color="auto"/>
        <w:right w:val="none" w:sz="0" w:space="0" w:color="auto"/>
      </w:divBdr>
      <w:divsChild>
        <w:div w:id="1972243321">
          <w:marLeft w:val="547"/>
          <w:marRight w:val="0"/>
          <w:marTop w:val="0"/>
          <w:marBottom w:val="0"/>
          <w:divBdr>
            <w:top w:val="none" w:sz="0" w:space="0" w:color="auto"/>
            <w:left w:val="none" w:sz="0" w:space="0" w:color="auto"/>
            <w:bottom w:val="none" w:sz="0" w:space="0" w:color="auto"/>
            <w:right w:val="none" w:sz="0" w:space="0" w:color="auto"/>
          </w:divBdr>
        </w:div>
      </w:divsChild>
    </w:div>
    <w:div w:id="991175731">
      <w:bodyDiv w:val="1"/>
      <w:marLeft w:val="0"/>
      <w:marRight w:val="0"/>
      <w:marTop w:val="0"/>
      <w:marBottom w:val="0"/>
      <w:divBdr>
        <w:top w:val="none" w:sz="0" w:space="0" w:color="auto"/>
        <w:left w:val="none" w:sz="0" w:space="0" w:color="auto"/>
        <w:bottom w:val="none" w:sz="0" w:space="0" w:color="auto"/>
        <w:right w:val="none" w:sz="0" w:space="0" w:color="auto"/>
      </w:divBdr>
    </w:div>
    <w:div w:id="1208370003">
      <w:bodyDiv w:val="1"/>
      <w:marLeft w:val="0"/>
      <w:marRight w:val="0"/>
      <w:marTop w:val="0"/>
      <w:marBottom w:val="0"/>
      <w:divBdr>
        <w:top w:val="none" w:sz="0" w:space="0" w:color="auto"/>
        <w:left w:val="none" w:sz="0" w:space="0" w:color="auto"/>
        <w:bottom w:val="none" w:sz="0" w:space="0" w:color="auto"/>
        <w:right w:val="none" w:sz="0" w:space="0" w:color="auto"/>
      </w:divBdr>
    </w:div>
    <w:div w:id="1785034765">
      <w:bodyDiv w:val="1"/>
      <w:marLeft w:val="0"/>
      <w:marRight w:val="0"/>
      <w:marTop w:val="0"/>
      <w:marBottom w:val="0"/>
      <w:divBdr>
        <w:top w:val="none" w:sz="0" w:space="0" w:color="auto"/>
        <w:left w:val="none" w:sz="0" w:space="0" w:color="auto"/>
        <w:bottom w:val="none" w:sz="0" w:space="0" w:color="auto"/>
        <w:right w:val="none" w:sz="0" w:space="0" w:color="auto"/>
      </w:divBdr>
    </w:div>
    <w:div w:id="20470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ar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farm.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C237-321D-4E49-A12A-26027F1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2216</Words>
  <Characters>12436</Characters>
  <Application>Microsoft Office Word</Application>
  <DocSecurity>0</DocSecurity>
  <Lines>428</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14347</CharactersWithSpaces>
  <SharedDoc>false</SharedDoc>
  <HLinks>
    <vt:vector size="30" baseType="variant">
      <vt:variant>
        <vt:i4>7995437</vt:i4>
      </vt:variant>
      <vt:variant>
        <vt:i4>254</vt:i4>
      </vt:variant>
      <vt:variant>
        <vt:i4>0</vt:i4>
      </vt:variant>
      <vt:variant>
        <vt:i4>5</vt:i4>
      </vt:variant>
      <vt:variant>
        <vt:lpwstr>http://www.szutest-germany.de/</vt:lpwstr>
      </vt:variant>
      <vt:variant>
        <vt:lpwstr/>
      </vt:variant>
      <vt:variant>
        <vt:i4>1966152</vt:i4>
      </vt:variant>
      <vt:variant>
        <vt:i4>251</vt:i4>
      </vt:variant>
      <vt:variant>
        <vt:i4>0</vt:i4>
      </vt:variant>
      <vt:variant>
        <vt:i4>5</vt:i4>
      </vt:variant>
      <vt:variant>
        <vt:lpwstr>http://www.szutest-germany./</vt:lpwstr>
      </vt:variant>
      <vt:variant>
        <vt:lpwstr/>
      </vt:variant>
      <vt:variant>
        <vt:i4>7995437</vt:i4>
      </vt:variant>
      <vt:variant>
        <vt:i4>248</vt:i4>
      </vt:variant>
      <vt:variant>
        <vt:i4>0</vt:i4>
      </vt:variant>
      <vt:variant>
        <vt:i4>5</vt:i4>
      </vt:variant>
      <vt:variant>
        <vt:lpwstr>http://www.szutest-germany.de/</vt:lpwstr>
      </vt:variant>
      <vt:variant>
        <vt:lpwstr/>
      </vt:variant>
      <vt:variant>
        <vt:i4>1507402</vt:i4>
      </vt:variant>
      <vt:variant>
        <vt:i4>18</vt:i4>
      </vt:variant>
      <vt:variant>
        <vt:i4>0</vt:i4>
      </vt:variant>
      <vt:variant>
        <vt:i4>5</vt:i4>
      </vt:variant>
      <vt:variant>
        <vt:lpwstr>https://www.bfarm.de/</vt:lpwstr>
      </vt:variant>
      <vt:variant>
        <vt:lpwstr/>
      </vt:variant>
      <vt:variant>
        <vt:i4>1507402</vt:i4>
      </vt:variant>
      <vt:variant>
        <vt:i4>15</vt:i4>
      </vt:variant>
      <vt:variant>
        <vt:i4>0</vt:i4>
      </vt:variant>
      <vt:variant>
        <vt:i4>5</vt:i4>
      </vt:variant>
      <vt:variant>
        <vt:lpwstr>https://www.bfarm.de/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Oğuz Savaş</dc:creator>
  <cp:keywords/>
  <cp:lastModifiedBy>Yağmur BULDUKLU</cp:lastModifiedBy>
  <cp:revision>5</cp:revision>
  <cp:lastPrinted>2015-07-15T13:16:00Z</cp:lastPrinted>
  <dcterms:created xsi:type="dcterms:W3CDTF">2025-06-30T20:32:00Z</dcterms:created>
  <dcterms:modified xsi:type="dcterms:W3CDTF">2025-07-01T12:18:00Z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4e5a7d35d2d06dfb3cac2833a0fd9396b088241ee1067f2ace1247a0a3674bf6</vt:lpwstr>
  </property>
  <property fmtid="{D5CDD505-2E9C-101B-9397-08002B2CF9AE}" pid="3" name="VeriketClassification">
    <vt:lpwstr>FCA16667-98CE-44CD-B8EF-FE69F63F5112</vt:lpwstr>
  </property>
  <property fmtid="{D5CDD505-2E9C-101B-9397-08002B2CF9AE}" pid="4" name="SensitivityPropertyName">
    <vt:lpwstr>3265DAC8-E08B-44A1-BADC-2164496259F8</vt:lpwstr>
  </property>
  <property fmtid="{D5CDD505-2E9C-101B-9397-08002B2CF9AE}" pid="5" name="SensitivityPersonalDatasPropertyName">
    <vt:lpwstr/>
  </property>
  <property fmtid="{D5CDD505-2E9C-101B-9397-08002B2CF9AE}" pid="6" name="SensitivityApprovedContentPropertyName">
    <vt:lpwstr/>
  </property>
  <property fmtid="{D5CDD505-2E9C-101B-9397-08002B2CF9AE}" pid="7" name="SensitivityCanExportContentPropertyName">
    <vt:lpwstr/>
  </property>
  <property fmtid="{D5CDD505-2E9C-101B-9397-08002B2CF9AE}" pid="8" name="SensitivityDataRetentionPeriodPropertyName">
    <vt:lpwstr/>
  </property>
  <property fmtid="{D5CDD505-2E9C-101B-9397-08002B2CF9AE}" pid="9" name="Word_AddedWatermark_PropertyName">
    <vt:lpwstr/>
  </property>
  <property fmtid="{D5CDD505-2E9C-101B-9397-08002B2CF9AE}" pid="10" name="Word_AddedHeader_PropertyName">
    <vt:lpwstr/>
  </property>
  <property fmtid="{D5CDD505-2E9C-101B-9397-08002B2CF9AE}" pid="11" name="DetectedPolicyPropertyName">
    <vt:lpwstr/>
  </property>
  <property fmtid="{D5CDD505-2E9C-101B-9397-08002B2CF9AE}" pid="12" name="DetectedKeywordsPropertyName">
    <vt:lpwstr/>
  </property>
</Properties>
</file>